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DD64" w14:textId="4564BAF7" w:rsidR="00F95EE5" w:rsidRPr="003B745D" w:rsidRDefault="00F95EE5" w:rsidP="003B745D">
      <w:pPr>
        <w:spacing w:before="240" w:after="24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745D">
        <w:rPr>
          <w:rFonts w:ascii="Arial" w:hAnsi="Arial" w:cs="Arial"/>
          <w:b/>
          <w:bCs/>
          <w:sz w:val="32"/>
          <w:szCs w:val="32"/>
        </w:rPr>
        <w:t xml:space="preserve">DANA Members talking points - </w:t>
      </w:r>
      <w:r w:rsidR="003B745D">
        <w:rPr>
          <w:rFonts w:ascii="Arial" w:hAnsi="Arial" w:cs="Arial"/>
          <w:b/>
          <w:bCs/>
          <w:sz w:val="32"/>
          <w:szCs w:val="32"/>
        </w:rPr>
        <w:t>December</w:t>
      </w:r>
      <w:r w:rsidRPr="003B745D">
        <w:rPr>
          <w:rFonts w:ascii="Arial" w:hAnsi="Arial" w:cs="Arial"/>
          <w:b/>
          <w:bCs/>
          <w:sz w:val="32"/>
          <w:szCs w:val="32"/>
        </w:rPr>
        <w:t xml:space="preserve"> 2023</w:t>
      </w:r>
    </w:p>
    <w:p w14:paraId="17BE5122" w14:textId="2D6A5EF2" w:rsidR="00D63304" w:rsidRPr="00D63304" w:rsidRDefault="003B745D" w:rsidP="00BB206F">
      <w:pPr>
        <w:spacing w:before="240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D63304" w:rsidRPr="00D63304">
        <w:rPr>
          <w:rFonts w:ascii="Arial" w:hAnsi="Arial" w:cs="Arial"/>
          <w:b/>
          <w:bCs/>
        </w:rPr>
        <w:t>Endorsing the campaign</w:t>
      </w:r>
    </w:p>
    <w:p w14:paraId="51D77642" w14:textId="77777777" w:rsidR="00AE6EA4" w:rsidRPr="00AE6EA4" w:rsidRDefault="00EA55DD" w:rsidP="00AE6EA4">
      <w:pPr>
        <w:pStyle w:val="ListParagraph"/>
        <w:numPr>
          <w:ilvl w:val="0"/>
          <w:numId w:val="1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  <w:color w:val="000000" w:themeColor="text1"/>
        </w:rPr>
      </w:pPr>
      <w:r w:rsidRPr="00AE6EA4">
        <w:rPr>
          <w:rFonts w:ascii="Arial" w:hAnsi="Arial" w:cs="Arial"/>
          <w:color w:val="000000" w:themeColor="text1"/>
          <w:lang w:val="en-GB"/>
        </w:rPr>
        <w:t>Without a significant increase in funding for independent disability advocacy, we simply cannot do the work we do.</w:t>
      </w:r>
    </w:p>
    <w:p w14:paraId="540BF975" w14:textId="75E0F301" w:rsidR="00AE6EA4" w:rsidRPr="00AE6EA4" w:rsidRDefault="00AE6EA4" w:rsidP="00AE6EA4">
      <w:pPr>
        <w:pStyle w:val="ListParagraph"/>
        <w:numPr>
          <w:ilvl w:val="0"/>
          <w:numId w:val="1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  <w:color w:val="000000" w:themeColor="text1"/>
        </w:rPr>
      </w:pPr>
      <w:r w:rsidRPr="00AE6EA4">
        <w:rPr>
          <w:rFonts w:ascii="Arial" w:eastAsia="Times New Roman" w:hAnsi="Arial" w:cs="Arial"/>
          <w:color w:val="000000" w:themeColor="text1"/>
          <w:lang w:eastAsia="en-GB"/>
        </w:rPr>
        <w:t>We are urging the Australian government to significantly increase funding for independent advocacy organisations who directly support people with disability.</w:t>
      </w:r>
    </w:p>
    <w:p w14:paraId="745C894F" w14:textId="77777777" w:rsidR="0091443D" w:rsidRDefault="00F95EE5" w:rsidP="0091443D">
      <w:pPr>
        <w:pStyle w:val="ListParagraph"/>
        <w:numPr>
          <w:ilvl w:val="0"/>
          <w:numId w:val="1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As a member of Disability Advocacy Network Australia (DANA), we endorse the </w:t>
      </w:r>
      <w:r w:rsidRPr="00EA2E09">
        <w:rPr>
          <w:rFonts w:ascii="Arial" w:hAnsi="Arial" w:cs="Arial"/>
        </w:rPr>
        <w:t>Pre Budget submission made on 14 November 2023</w:t>
      </w:r>
      <w:r w:rsidR="0091443D">
        <w:rPr>
          <w:rFonts w:ascii="Arial" w:hAnsi="Arial" w:cs="Arial"/>
        </w:rPr>
        <w:t xml:space="preserve"> calling for </w:t>
      </w:r>
      <w:r w:rsidR="00DB45CE" w:rsidRPr="0091443D">
        <w:rPr>
          <w:rFonts w:ascii="Arial" w:hAnsi="Arial" w:cs="Arial"/>
        </w:rPr>
        <w:t>$91</w:t>
      </w:r>
      <w:r w:rsidR="0091443D">
        <w:rPr>
          <w:rFonts w:ascii="Arial" w:hAnsi="Arial" w:cs="Arial"/>
        </w:rPr>
        <w:t xml:space="preserve"> million of additional funding.</w:t>
      </w:r>
      <w:r w:rsidR="00DB45CE" w:rsidRPr="0091443D">
        <w:rPr>
          <w:rFonts w:ascii="Arial" w:hAnsi="Arial" w:cs="Arial"/>
        </w:rPr>
        <w:t xml:space="preserve"> </w:t>
      </w:r>
    </w:p>
    <w:p w14:paraId="30DF5933" w14:textId="6608124E" w:rsidR="00D516A7" w:rsidRPr="0091443D" w:rsidRDefault="0091443D" w:rsidP="0091443D">
      <w:pPr>
        <w:pStyle w:val="ListParagraph"/>
        <w:numPr>
          <w:ilvl w:val="0"/>
          <w:numId w:val="1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Additional funding will enable</w:t>
      </w:r>
      <w:r w:rsidR="00DB45CE" w:rsidRPr="0091443D">
        <w:rPr>
          <w:rFonts w:ascii="Arial" w:hAnsi="Arial" w:cs="Arial"/>
        </w:rPr>
        <w:t xml:space="preserve"> </w:t>
      </w:r>
      <w:r w:rsidR="00081EB7" w:rsidRPr="0091443D">
        <w:rPr>
          <w:rFonts w:ascii="Arial" w:hAnsi="Arial" w:cs="Arial"/>
        </w:rPr>
        <w:t>independent advocacy</w:t>
      </w:r>
      <w:r w:rsidR="00DB45CE" w:rsidRPr="0091443D">
        <w:rPr>
          <w:rFonts w:ascii="Arial" w:hAnsi="Arial" w:cs="Arial"/>
        </w:rPr>
        <w:t xml:space="preserve"> organisations to meet demand through to July 2025. </w:t>
      </w:r>
    </w:p>
    <w:p w14:paraId="4150BF72" w14:textId="27EB83A4" w:rsidR="00D516A7" w:rsidRPr="00D516A7" w:rsidRDefault="0006440A" w:rsidP="00B5D174">
      <w:pPr>
        <w:pStyle w:val="ListParagraph"/>
        <w:numPr>
          <w:ilvl w:val="0"/>
          <w:numId w:val="1"/>
        </w:numPr>
        <w:spacing w:before="240" w:after="240" w:line="276" w:lineRule="auto"/>
        <w:ind w:left="425" w:hanging="357"/>
        <w:rPr>
          <w:rFonts w:ascii="Arial" w:hAnsi="Arial" w:cs="Arial"/>
        </w:rPr>
      </w:pPr>
      <w:r w:rsidRPr="6F1CD2D4">
        <w:rPr>
          <w:rFonts w:ascii="Arial" w:hAnsi="Arial" w:cs="Arial"/>
        </w:rPr>
        <w:t xml:space="preserve">This can further support </w:t>
      </w:r>
      <w:r w:rsidR="00D516A7" w:rsidRPr="6F1CD2D4">
        <w:rPr>
          <w:rFonts w:ascii="Arial" w:hAnsi="Arial" w:cs="Arial"/>
        </w:rPr>
        <w:t>Australia’s Disability Strategy and implementing the United Nations Convention on the Rights of Persons with Disabilities</w:t>
      </w:r>
    </w:p>
    <w:p w14:paraId="631B1AF8" w14:textId="4649ED70" w:rsidR="00D92A80" w:rsidRPr="00D63304" w:rsidRDefault="0043225C" w:rsidP="00BB206F">
      <w:pPr>
        <w:spacing w:before="240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Without advocacy funding, p</w:t>
      </w:r>
      <w:r w:rsidR="00D63304" w:rsidRPr="00D63304">
        <w:rPr>
          <w:rFonts w:ascii="Arial" w:hAnsi="Arial" w:cs="Arial"/>
          <w:b/>
          <w:bCs/>
        </w:rPr>
        <w:t>eople with disability at risk</w:t>
      </w:r>
      <w:r>
        <w:rPr>
          <w:rFonts w:ascii="Arial" w:hAnsi="Arial" w:cs="Arial"/>
          <w:b/>
          <w:bCs/>
        </w:rPr>
        <w:t xml:space="preserve"> </w:t>
      </w:r>
    </w:p>
    <w:p w14:paraId="29A81E2C" w14:textId="14F77E15" w:rsidR="008A683D" w:rsidRPr="008A683D" w:rsidRDefault="008A683D" w:rsidP="008A683D">
      <w:pPr>
        <w:pStyle w:val="ListParagraph"/>
        <w:numPr>
          <w:ilvl w:val="0"/>
          <w:numId w:val="5"/>
        </w:numPr>
        <w:spacing w:before="240" w:after="240"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Advocates must</w:t>
      </w:r>
      <w:r w:rsidRPr="0074237C">
        <w:rPr>
          <w:rFonts w:ascii="Arial" w:hAnsi="Arial" w:cs="Arial"/>
        </w:rPr>
        <w:t xml:space="preserve"> prioritise urgent and critical cases, which means </w:t>
      </w:r>
      <w:r>
        <w:rPr>
          <w:rFonts w:ascii="Arial" w:hAnsi="Arial" w:cs="Arial"/>
        </w:rPr>
        <w:t>we</w:t>
      </w:r>
      <w:r w:rsidRPr="0074237C">
        <w:rPr>
          <w:rFonts w:ascii="Arial" w:hAnsi="Arial" w:cs="Arial"/>
        </w:rPr>
        <w:t xml:space="preserve"> can’t step in to help less severe cases before they reach a crisis point. </w:t>
      </w:r>
    </w:p>
    <w:p w14:paraId="27868386" w14:textId="2EF28A15" w:rsidR="00D92A80" w:rsidRPr="00BB206F" w:rsidRDefault="00BB0A4D" w:rsidP="00BB206F">
      <w:pPr>
        <w:pStyle w:val="ListParagraph"/>
        <w:numPr>
          <w:ilvl w:val="0"/>
          <w:numId w:val="5"/>
        </w:numPr>
        <w:spacing w:before="240" w:after="240"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Every second person</w:t>
      </w:r>
      <w:r w:rsidR="00F95EE5" w:rsidRPr="6523D61A">
        <w:rPr>
          <w:rFonts w:ascii="Arial" w:hAnsi="Arial" w:cs="Arial"/>
        </w:rPr>
        <w:t xml:space="preserve"> with a disability </w:t>
      </w:r>
      <w:r>
        <w:rPr>
          <w:rFonts w:ascii="Arial" w:hAnsi="Arial" w:cs="Arial"/>
        </w:rPr>
        <w:t>is</w:t>
      </w:r>
      <w:r w:rsidR="00F95EE5" w:rsidRPr="6523D61A">
        <w:rPr>
          <w:rFonts w:ascii="Arial" w:hAnsi="Arial" w:cs="Arial"/>
        </w:rPr>
        <w:t xml:space="preserve"> being turned away due to lack of </w:t>
      </w:r>
      <w:r w:rsidR="00F95EE5" w:rsidRPr="00D779CD">
        <w:rPr>
          <w:rFonts w:ascii="Arial" w:hAnsi="Arial" w:cs="Arial"/>
        </w:rPr>
        <w:t xml:space="preserve">available advocates. Yet, there is currently no dedicated investment in advocacy services. </w:t>
      </w:r>
    </w:p>
    <w:p w14:paraId="30B319AB" w14:textId="7001A9E0" w:rsidR="0074237C" w:rsidRPr="00BB206F" w:rsidRDefault="00000BB4" w:rsidP="6F1CD2D4">
      <w:pPr>
        <w:pStyle w:val="ListParagraph"/>
        <w:numPr>
          <w:ilvl w:val="0"/>
          <w:numId w:val="5"/>
        </w:numPr>
        <w:spacing w:before="240" w:after="240" w:line="276" w:lineRule="auto"/>
        <w:ind w:left="426"/>
        <w:rPr>
          <w:rFonts w:ascii="Arial" w:hAnsi="Arial" w:cs="Arial"/>
        </w:rPr>
      </w:pPr>
      <w:r w:rsidRPr="6F1CD2D4">
        <w:rPr>
          <w:rFonts w:ascii="Arial" w:hAnsi="Arial" w:cs="Arial"/>
        </w:rPr>
        <w:t>Lack of advocacy support is leaving p</w:t>
      </w:r>
      <w:r w:rsidR="004D6C8D" w:rsidRPr="6F1CD2D4">
        <w:rPr>
          <w:rFonts w:ascii="Arial" w:hAnsi="Arial" w:cs="Arial"/>
        </w:rPr>
        <w:t xml:space="preserve">eople with disability in crisis, </w:t>
      </w:r>
      <w:r w:rsidR="008A683D" w:rsidRPr="6F1CD2D4">
        <w:rPr>
          <w:rFonts w:ascii="Arial" w:hAnsi="Arial" w:cs="Arial"/>
        </w:rPr>
        <w:t xml:space="preserve">with their </w:t>
      </w:r>
      <w:r w:rsidR="00D779CD" w:rsidRPr="6F1CD2D4">
        <w:rPr>
          <w:rFonts w:ascii="Arial" w:hAnsi="Arial" w:cs="Arial"/>
        </w:rPr>
        <w:t xml:space="preserve">supports for </w:t>
      </w:r>
      <w:r w:rsidR="004D6C8D" w:rsidRPr="6F1CD2D4">
        <w:rPr>
          <w:rFonts w:ascii="Arial" w:hAnsi="Arial" w:cs="Arial"/>
        </w:rPr>
        <w:t xml:space="preserve">housing, </w:t>
      </w:r>
      <w:r w:rsidRPr="6F1CD2D4">
        <w:rPr>
          <w:rFonts w:ascii="Arial" w:hAnsi="Arial" w:cs="Arial"/>
        </w:rPr>
        <w:t>health,</w:t>
      </w:r>
      <w:r w:rsidR="004D6C8D" w:rsidRPr="6F1CD2D4">
        <w:rPr>
          <w:rFonts w:ascii="Arial" w:hAnsi="Arial" w:cs="Arial"/>
        </w:rPr>
        <w:t xml:space="preserve"> and disability</w:t>
      </w:r>
      <w:r w:rsidR="222F5C52" w:rsidRPr="6F1CD2D4">
        <w:rPr>
          <w:rFonts w:ascii="Arial" w:hAnsi="Arial" w:cs="Arial"/>
        </w:rPr>
        <w:t xml:space="preserve"> daily living</w:t>
      </w:r>
      <w:r w:rsidR="004D6C8D" w:rsidRPr="6F1CD2D4">
        <w:rPr>
          <w:rFonts w:ascii="Arial" w:hAnsi="Arial" w:cs="Arial"/>
        </w:rPr>
        <w:t xml:space="preserve"> </w:t>
      </w:r>
      <w:r w:rsidR="008A683D" w:rsidRPr="6F1CD2D4">
        <w:rPr>
          <w:rFonts w:ascii="Arial" w:hAnsi="Arial" w:cs="Arial"/>
        </w:rPr>
        <w:t>being at</w:t>
      </w:r>
      <w:r w:rsidR="004D6C8D" w:rsidRPr="6F1CD2D4">
        <w:rPr>
          <w:rFonts w:ascii="Arial" w:hAnsi="Arial" w:cs="Arial"/>
        </w:rPr>
        <w:t xml:space="preserve"> risk.</w:t>
      </w:r>
    </w:p>
    <w:p w14:paraId="7E4EE19D" w14:textId="3EE55A54" w:rsidR="0074237C" w:rsidRPr="0074237C" w:rsidRDefault="00D63304" w:rsidP="00BB206F">
      <w:pPr>
        <w:spacing w:before="240" w:after="240" w:line="276" w:lineRule="auto"/>
        <w:rPr>
          <w:rFonts w:ascii="Arial" w:hAnsi="Arial" w:cs="Arial"/>
          <w:b/>
          <w:bCs/>
        </w:rPr>
      </w:pPr>
      <w:r w:rsidRPr="00D92A80">
        <w:rPr>
          <w:rFonts w:ascii="Arial" w:hAnsi="Arial" w:cs="Arial"/>
          <w:b/>
          <w:bCs/>
        </w:rPr>
        <w:t>Rural and remote support</w:t>
      </w:r>
    </w:p>
    <w:p w14:paraId="093A1496" w14:textId="5A940615" w:rsidR="00F80654" w:rsidRPr="00BB206F" w:rsidRDefault="00DB0027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Those of us who</w:t>
      </w:r>
      <w:r w:rsidR="00B47F58" w:rsidRPr="00F80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B47F58" w:rsidRPr="00F80654">
        <w:rPr>
          <w:rFonts w:ascii="Arial" w:hAnsi="Arial" w:cs="Arial"/>
        </w:rPr>
        <w:t xml:space="preserve"> operating in remote areas face severe limits about how much </w:t>
      </w:r>
      <w:r>
        <w:rPr>
          <w:rFonts w:ascii="Arial" w:hAnsi="Arial" w:cs="Arial"/>
        </w:rPr>
        <w:t>we</w:t>
      </w:r>
      <w:r w:rsidR="00B47F58" w:rsidRPr="00F80654">
        <w:rPr>
          <w:rFonts w:ascii="Arial" w:hAnsi="Arial" w:cs="Arial"/>
        </w:rPr>
        <w:t xml:space="preserve"> can spend on travel, </w:t>
      </w:r>
      <w:r w:rsidR="00F80654" w:rsidRPr="00F80654">
        <w:rPr>
          <w:rFonts w:ascii="Arial" w:hAnsi="Arial" w:cs="Arial"/>
        </w:rPr>
        <w:t>accommodation,</w:t>
      </w:r>
      <w:r w:rsidR="00B47F58" w:rsidRPr="00F80654">
        <w:rPr>
          <w:rFonts w:ascii="Arial" w:hAnsi="Arial" w:cs="Arial"/>
        </w:rPr>
        <w:t xml:space="preserve"> and the vehicles necessary to meet with people and solve problems.</w:t>
      </w:r>
    </w:p>
    <w:p w14:paraId="7144F89E" w14:textId="2295376D" w:rsidR="00A75F5C" w:rsidRPr="00BB206F" w:rsidRDefault="001C771C" w:rsidP="00BB206F">
      <w:pPr>
        <w:spacing w:before="240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Culturally safe advocacy</w:t>
      </w:r>
    </w:p>
    <w:p w14:paraId="1ED20A4F" w14:textId="7D1E32B3" w:rsidR="00634539" w:rsidRPr="00BB206F" w:rsidRDefault="00A75F5C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Key advocacy organisations are working </w:t>
      </w:r>
      <w:r w:rsidR="00C176AC">
        <w:rPr>
          <w:rFonts w:ascii="Arial" w:hAnsi="Arial" w:cs="Arial"/>
        </w:rPr>
        <w:t xml:space="preserve">together to develop proposals for building up a First Nations workforce to provide culturally safe advocacy support across </w:t>
      </w:r>
      <w:r w:rsidR="009D1EFF">
        <w:rPr>
          <w:rFonts w:ascii="Arial" w:hAnsi="Arial" w:cs="Arial"/>
        </w:rPr>
        <w:t>different locations and communities.</w:t>
      </w:r>
    </w:p>
    <w:p w14:paraId="4D93D25C" w14:textId="0A8C0686" w:rsidR="00DE18C2" w:rsidRPr="00A75F5C" w:rsidRDefault="009D1EFF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A pilot </w:t>
      </w:r>
      <w:r w:rsidR="00B441A9">
        <w:rPr>
          <w:rFonts w:ascii="Arial" w:hAnsi="Arial" w:cs="Arial"/>
        </w:rPr>
        <w:t>Community Hub is being</w:t>
      </w:r>
      <w:r>
        <w:rPr>
          <w:rFonts w:ascii="Arial" w:hAnsi="Arial" w:cs="Arial"/>
        </w:rPr>
        <w:t xml:space="preserve"> </w:t>
      </w:r>
      <w:r w:rsidR="00B441A9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for Far North Queensland</w:t>
      </w:r>
      <w:r w:rsidR="00A75F5C" w:rsidRPr="00A75F5C">
        <w:rPr>
          <w:rFonts w:ascii="Arial" w:hAnsi="Arial" w:cs="Arial"/>
        </w:rPr>
        <w:t xml:space="preserve"> </w:t>
      </w:r>
      <w:r w:rsidR="00C20CA0">
        <w:rPr>
          <w:rFonts w:ascii="Arial" w:hAnsi="Arial" w:cs="Arial"/>
        </w:rPr>
        <w:t xml:space="preserve">to </w:t>
      </w:r>
      <w:r w:rsidR="001E4454">
        <w:rPr>
          <w:rFonts w:ascii="Arial" w:hAnsi="Arial" w:cs="Arial"/>
        </w:rPr>
        <w:t>increase advocacy services available. The hub will also explore</w:t>
      </w:r>
      <w:r w:rsidR="00B441A9" w:rsidRPr="00B441A9">
        <w:rPr>
          <w:rFonts w:ascii="Arial" w:hAnsi="Arial" w:cs="Arial"/>
        </w:rPr>
        <w:t xml:space="preserve"> the interactions </w:t>
      </w:r>
      <w:r w:rsidR="001E4454">
        <w:rPr>
          <w:rFonts w:ascii="Arial" w:hAnsi="Arial" w:cs="Arial"/>
        </w:rPr>
        <w:t>between</w:t>
      </w:r>
      <w:r w:rsidR="00B441A9" w:rsidRPr="00B441A9">
        <w:rPr>
          <w:rFonts w:ascii="Arial" w:hAnsi="Arial" w:cs="Arial"/>
        </w:rPr>
        <w:t xml:space="preserve"> First Nations people with disability </w:t>
      </w:r>
      <w:r w:rsidR="001E4454">
        <w:rPr>
          <w:rFonts w:ascii="Arial" w:hAnsi="Arial" w:cs="Arial"/>
        </w:rPr>
        <w:t>and</w:t>
      </w:r>
      <w:r w:rsidR="00B441A9" w:rsidRPr="00B441A9">
        <w:rPr>
          <w:rFonts w:ascii="Arial" w:hAnsi="Arial" w:cs="Arial"/>
        </w:rPr>
        <w:t xml:space="preserve"> government systems</w:t>
      </w:r>
      <w:r w:rsidR="001E4454">
        <w:rPr>
          <w:rFonts w:ascii="Arial" w:hAnsi="Arial" w:cs="Arial"/>
        </w:rPr>
        <w:t xml:space="preserve">. </w:t>
      </w:r>
    </w:p>
    <w:p w14:paraId="1C8E540B" w14:textId="1A48EA2B" w:rsidR="008648FC" w:rsidRPr="008648FC" w:rsidRDefault="001E4454" w:rsidP="00BB206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Additional funding</w:t>
      </w:r>
      <w:r w:rsidR="00CD1FD6">
        <w:rPr>
          <w:rFonts w:ascii="Arial" w:hAnsi="Arial" w:cs="Arial"/>
          <w:b/>
          <w:bCs/>
        </w:rPr>
        <w:t xml:space="preserve"> </w:t>
      </w:r>
      <w:r w:rsidR="003829F1">
        <w:rPr>
          <w:rFonts w:ascii="Arial" w:hAnsi="Arial" w:cs="Arial"/>
          <w:b/>
          <w:bCs/>
        </w:rPr>
        <w:t>will benefit</w:t>
      </w:r>
      <w:r w:rsidR="00A67558">
        <w:rPr>
          <w:rFonts w:ascii="Arial" w:hAnsi="Arial" w:cs="Arial"/>
          <w:b/>
          <w:bCs/>
        </w:rPr>
        <w:t xml:space="preserve"> all </w:t>
      </w:r>
      <w:proofErr w:type="gramStart"/>
      <w:r w:rsidR="00A67558">
        <w:rPr>
          <w:rFonts w:ascii="Arial" w:hAnsi="Arial" w:cs="Arial"/>
          <w:b/>
          <w:bCs/>
        </w:rPr>
        <w:t>systems</w:t>
      </w:r>
      <w:proofErr w:type="gramEnd"/>
      <w:r w:rsidR="00A67558">
        <w:rPr>
          <w:rFonts w:ascii="Arial" w:hAnsi="Arial" w:cs="Arial"/>
          <w:b/>
          <w:bCs/>
        </w:rPr>
        <w:t xml:space="preserve"> </w:t>
      </w:r>
    </w:p>
    <w:p w14:paraId="067B7067" w14:textId="335FD1DD" w:rsidR="008648FC" w:rsidRPr="000E0B4E" w:rsidRDefault="003829F1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 w:hanging="426"/>
        <w:contextualSpacing w:val="0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When every person with disability</w:t>
      </w:r>
      <w:r w:rsidR="000E0B4E" w:rsidRPr="000E0B4E">
        <w:rPr>
          <w:rFonts w:ascii="Arial" w:hAnsi="Arial" w:cs="Arial"/>
          <w:kern w:val="2"/>
          <w14:ligatures w14:val="standardContextual"/>
        </w:rPr>
        <w:t xml:space="preserve"> can get access to independent advocacy support</w:t>
      </w:r>
      <w:r w:rsidR="00F11910">
        <w:rPr>
          <w:rFonts w:ascii="Arial" w:hAnsi="Arial" w:cs="Arial"/>
          <w:kern w:val="2"/>
          <w14:ligatures w14:val="standardContextual"/>
        </w:rPr>
        <w:t xml:space="preserve">, </w:t>
      </w:r>
      <w:r>
        <w:rPr>
          <w:rFonts w:ascii="Arial" w:hAnsi="Arial" w:cs="Arial"/>
          <w:kern w:val="2"/>
          <w14:ligatures w14:val="standardContextual"/>
        </w:rPr>
        <w:t>it lowers</w:t>
      </w:r>
      <w:r w:rsidR="00F11910">
        <w:rPr>
          <w:rFonts w:ascii="Arial" w:hAnsi="Arial" w:cs="Arial"/>
          <w:kern w:val="2"/>
          <w14:ligatures w14:val="standardContextual"/>
        </w:rPr>
        <w:t xml:space="preserve"> their risk of disadvantage or discrimination.</w:t>
      </w:r>
    </w:p>
    <w:p w14:paraId="76627A2E" w14:textId="38E30225" w:rsidR="00FE743F" w:rsidRPr="00FE743F" w:rsidRDefault="00F11910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 w:hanging="426"/>
        <w:contextualSpacing w:val="0"/>
        <w:rPr>
          <w:rFonts w:ascii="Arial" w:hAnsi="Arial" w:cs="Arial"/>
          <w:kern w:val="2"/>
          <w14:ligatures w14:val="standardContextual"/>
        </w:rPr>
      </w:pPr>
      <w:r w:rsidRPr="00F11910">
        <w:rPr>
          <w:rFonts w:ascii="Arial" w:hAnsi="Arial" w:cs="Arial"/>
          <w:kern w:val="2"/>
          <w14:ligatures w14:val="standardContextual"/>
        </w:rPr>
        <w:t>Funding advocacy is a crucial part of making sure every other system, including public and private services, work</w:t>
      </w:r>
      <w:r>
        <w:rPr>
          <w:rFonts w:ascii="Arial" w:hAnsi="Arial" w:cs="Arial"/>
          <w:kern w:val="2"/>
          <w14:ligatures w14:val="standardContextual"/>
        </w:rPr>
        <w:t>s</w:t>
      </w:r>
      <w:r w:rsidRPr="00F11910">
        <w:rPr>
          <w:rFonts w:ascii="Arial" w:hAnsi="Arial" w:cs="Arial"/>
          <w:kern w:val="2"/>
          <w14:ligatures w14:val="standardContextual"/>
        </w:rPr>
        <w:t xml:space="preserve"> for people with disability.</w:t>
      </w:r>
    </w:p>
    <w:p w14:paraId="213EA960" w14:textId="48286411" w:rsidR="00C55E6F" w:rsidRPr="00BB206F" w:rsidRDefault="00FE743F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  <w:kern w:val="2"/>
          <w14:ligatures w14:val="standardContextual"/>
        </w:rPr>
      </w:pPr>
      <w:r w:rsidRPr="00FE743F">
        <w:rPr>
          <w:rFonts w:ascii="Arial" w:hAnsi="Arial" w:cs="Arial"/>
        </w:rPr>
        <w:t>Helps prevent NDIS exploitation by supporting people with disability to advocate for their rights and address unfair treatment.</w:t>
      </w:r>
    </w:p>
    <w:p w14:paraId="7CCD196E" w14:textId="5093B54B" w:rsidR="00FE743F" w:rsidRPr="00BD1D13" w:rsidRDefault="00300C1E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</w:rPr>
        <w:t>Increased advocacy support will keep</w:t>
      </w:r>
      <w:r w:rsidR="00C55E6F" w:rsidRPr="00C55E6F">
        <w:rPr>
          <w:rFonts w:ascii="Arial" w:hAnsi="Arial" w:cs="Arial"/>
        </w:rPr>
        <w:t xml:space="preserve"> mainstream service</w:t>
      </w:r>
      <w:r>
        <w:rPr>
          <w:rFonts w:ascii="Arial" w:hAnsi="Arial" w:cs="Arial"/>
        </w:rPr>
        <w:t>s</w:t>
      </w:r>
      <w:r w:rsidR="00C55E6F" w:rsidRPr="00C55E6F">
        <w:rPr>
          <w:rFonts w:ascii="Arial" w:hAnsi="Arial" w:cs="Arial"/>
        </w:rPr>
        <w:t xml:space="preserve"> accountable and accessible for people with </w:t>
      </w:r>
      <w:r w:rsidRPr="00C55E6F">
        <w:rPr>
          <w:rFonts w:ascii="Arial" w:hAnsi="Arial" w:cs="Arial"/>
        </w:rPr>
        <w:t>disability and</w:t>
      </w:r>
      <w:r w:rsidR="00C55E6F" w:rsidRPr="00C55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reduce</w:t>
      </w:r>
      <w:r w:rsidR="00C55E6F" w:rsidRPr="00C55E6F">
        <w:rPr>
          <w:rFonts w:ascii="Arial" w:hAnsi="Arial" w:cs="Arial"/>
        </w:rPr>
        <w:t xml:space="preserve"> the times those supports need to be duplicated.</w:t>
      </w:r>
    </w:p>
    <w:p w14:paraId="25E90E70" w14:textId="68DC29A4" w:rsidR="00F11910" w:rsidRDefault="00DE18C2" w:rsidP="00BB206F">
      <w:pPr>
        <w:pStyle w:val="ListParagraph"/>
        <w:numPr>
          <w:ilvl w:val="0"/>
          <w:numId w:val="6"/>
        </w:numPr>
        <w:spacing w:before="240" w:after="240" w:line="276" w:lineRule="auto"/>
        <w:ind w:left="426"/>
        <w:contextualSpacing w:val="0"/>
        <w:rPr>
          <w:rFonts w:ascii="Arial" w:hAnsi="Arial" w:cs="Arial"/>
          <w:kern w:val="2"/>
          <w14:ligatures w14:val="standardContextual"/>
        </w:rPr>
      </w:pPr>
      <w:r w:rsidRPr="00C55E6F">
        <w:rPr>
          <w:rFonts w:ascii="Arial" w:hAnsi="Arial" w:cs="Arial"/>
          <w:kern w:val="2"/>
          <w14:ligatures w14:val="standardContextual"/>
        </w:rPr>
        <w:t xml:space="preserve">Recent reports </w:t>
      </w:r>
      <w:r w:rsidR="004D2CB7" w:rsidRPr="00C55E6F">
        <w:rPr>
          <w:rFonts w:ascii="Arial" w:hAnsi="Arial" w:cs="Arial"/>
          <w:kern w:val="2"/>
          <w14:ligatures w14:val="standardContextual"/>
        </w:rPr>
        <w:t>have estimated that for every $1 spent in advocacy, governments get back $3.5 in benefits across other areas such as health, housing, and justice.</w:t>
      </w:r>
    </w:p>
    <w:p w14:paraId="04C83BB8" w14:textId="17F9B9AE" w:rsidR="00BD1D13" w:rsidRDefault="00823074" w:rsidP="00BB206F">
      <w:pPr>
        <w:spacing w:before="240" w:after="240" w:line="276" w:lineRule="auto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>Additional funding will</w:t>
      </w:r>
      <w:r w:rsidR="00BD1D13"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="00247334" w:rsidRPr="00247334">
        <w:rPr>
          <w:rFonts w:ascii="Arial" w:hAnsi="Arial" w:cs="Arial"/>
          <w:b/>
          <w:bCs/>
          <w:kern w:val="2"/>
          <w14:ligatures w14:val="standardContextual"/>
        </w:rPr>
        <w:t>strengthen the rights of people with disability.</w:t>
      </w:r>
    </w:p>
    <w:p w14:paraId="2C390DE8" w14:textId="7C264BC4" w:rsidR="00823074" w:rsidRPr="004D3B6A" w:rsidRDefault="00015504" w:rsidP="00823074">
      <w:pPr>
        <w:pStyle w:val="ListParagraph"/>
        <w:numPr>
          <w:ilvl w:val="0"/>
          <w:numId w:val="8"/>
        </w:numPr>
        <w:spacing w:before="240" w:after="240" w:line="276" w:lineRule="auto"/>
        <w:ind w:left="426" w:hanging="349"/>
        <w:contextualSpacing w:val="0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</w:rPr>
        <w:t>Having an advocate to turn to, supports</w:t>
      </w:r>
      <w:r w:rsidR="00993CF9" w:rsidRPr="00993CF9">
        <w:rPr>
          <w:rFonts w:ascii="Arial" w:hAnsi="Arial" w:cs="Arial"/>
        </w:rPr>
        <w:t xml:space="preserve"> people with disability to build their own </w:t>
      </w:r>
      <w:r w:rsidR="00993CF9" w:rsidRPr="004D3B6A">
        <w:rPr>
          <w:rFonts w:ascii="Arial" w:hAnsi="Arial" w:cs="Arial"/>
        </w:rPr>
        <w:t>capacity to self-advocate, building trusted relationships over time</w:t>
      </w:r>
      <w:r w:rsidR="00495B31">
        <w:rPr>
          <w:rFonts w:ascii="Arial" w:hAnsi="Arial" w:cs="Arial"/>
        </w:rPr>
        <w:t>.</w:t>
      </w:r>
    </w:p>
    <w:p w14:paraId="138CDDA7" w14:textId="243ABB0B" w:rsidR="00247334" w:rsidRPr="000B4728" w:rsidRDefault="00FE56CD" w:rsidP="00BB206F">
      <w:pPr>
        <w:pStyle w:val="ListParagraph"/>
        <w:numPr>
          <w:ilvl w:val="0"/>
          <w:numId w:val="8"/>
        </w:numPr>
        <w:spacing w:before="240" w:after="240" w:line="276" w:lineRule="auto"/>
        <w:ind w:left="426" w:hanging="349"/>
        <w:contextualSpacing w:val="0"/>
        <w:rPr>
          <w:rFonts w:ascii="Arial" w:hAnsi="Arial" w:cs="Arial"/>
          <w:kern w:val="2"/>
          <w14:ligatures w14:val="standardContextual"/>
        </w:rPr>
      </w:pPr>
      <w:r w:rsidRPr="00FE56CD">
        <w:rPr>
          <w:rFonts w:ascii="Arial" w:hAnsi="Arial" w:cs="Arial"/>
        </w:rPr>
        <w:t>With additional funding advocacy organisations can do more outreach and prevention work.</w:t>
      </w:r>
      <w:r w:rsidR="00495B31">
        <w:rPr>
          <w:rFonts w:ascii="Arial" w:hAnsi="Arial" w:cs="Arial"/>
        </w:rPr>
        <w:t xml:space="preserve"> </w:t>
      </w:r>
      <w:r w:rsidR="00495B31" w:rsidRPr="00495B31">
        <w:rPr>
          <w:rFonts w:ascii="Arial" w:hAnsi="Arial" w:cs="Arial"/>
        </w:rPr>
        <w:t>This can help find and support people who may not be able to access advocacy supports themselves, such as those in group homes or boarding accommodation</w:t>
      </w:r>
      <w:r w:rsidR="00495B31">
        <w:rPr>
          <w:rFonts w:ascii="Arial" w:hAnsi="Arial" w:cs="Arial"/>
        </w:rPr>
        <w:t>.</w:t>
      </w:r>
    </w:p>
    <w:p w14:paraId="103804EC" w14:textId="1B8F529D" w:rsidR="000B4728" w:rsidRPr="000B4728" w:rsidRDefault="006637C8" w:rsidP="000B4728">
      <w:pPr>
        <w:pStyle w:val="ListParagraph"/>
        <w:numPr>
          <w:ilvl w:val="0"/>
          <w:numId w:val="8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The increased outreach </w:t>
      </w:r>
      <w:r w:rsidR="000B74C7">
        <w:rPr>
          <w:rFonts w:ascii="Arial" w:hAnsi="Arial" w:cs="Arial"/>
        </w:rPr>
        <w:t>and prevention work</w:t>
      </w:r>
      <w:r>
        <w:rPr>
          <w:rFonts w:ascii="Arial" w:hAnsi="Arial" w:cs="Arial"/>
        </w:rPr>
        <w:t xml:space="preserve"> would also</w:t>
      </w:r>
      <w:r w:rsidR="000B4728" w:rsidRPr="000B4728">
        <w:rPr>
          <w:rFonts w:ascii="Arial" w:hAnsi="Arial" w:cs="Arial"/>
        </w:rPr>
        <w:t xml:space="preserve"> support the </w:t>
      </w:r>
      <w:r w:rsidR="000B74C7">
        <w:rPr>
          <w:rFonts w:ascii="Arial" w:hAnsi="Arial" w:cs="Arial"/>
        </w:rPr>
        <w:t>effectiveness</w:t>
      </w:r>
      <w:r w:rsidR="000B4728" w:rsidRPr="000B4728">
        <w:rPr>
          <w:rFonts w:ascii="Arial" w:hAnsi="Arial" w:cs="Arial"/>
        </w:rPr>
        <w:t xml:space="preserve"> of other bodies, such as the NDIS Quality and Safeguards Commission.</w:t>
      </w:r>
    </w:p>
    <w:p w14:paraId="03437281" w14:textId="601ACE2B" w:rsidR="00FE56CD" w:rsidRDefault="0043225C" w:rsidP="00BB206F">
      <w:pPr>
        <w:pStyle w:val="ListParagraph"/>
        <w:numPr>
          <w:ilvl w:val="0"/>
          <w:numId w:val="8"/>
        </w:numPr>
        <w:spacing w:before="240" w:after="240" w:line="276" w:lineRule="auto"/>
        <w:ind w:left="426" w:hanging="349"/>
        <w:contextualSpacing w:val="0"/>
        <w:rPr>
          <w:rFonts w:ascii="Arial" w:hAnsi="Arial" w:cs="Arial"/>
          <w:kern w:val="2"/>
          <w14:ligatures w14:val="standardContextual"/>
        </w:rPr>
      </w:pPr>
      <w:r w:rsidRPr="0043225C">
        <w:rPr>
          <w:rFonts w:ascii="Arial" w:hAnsi="Arial" w:cs="Arial"/>
          <w:kern w:val="2"/>
          <w14:ligatures w14:val="standardContextual"/>
        </w:rPr>
        <w:t>Supporting people with disability to build capacity to better use their NDIS funding</w:t>
      </w:r>
      <w:r>
        <w:rPr>
          <w:rFonts w:ascii="Arial" w:hAnsi="Arial" w:cs="Arial"/>
          <w:kern w:val="2"/>
          <w14:ligatures w14:val="standardContextual"/>
        </w:rPr>
        <w:t>.</w:t>
      </w:r>
    </w:p>
    <w:p w14:paraId="33201D23" w14:textId="4B28D80C" w:rsidR="009C77B9" w:rsidRDefault="009C77B9" w:rsidP="009C77B9">
      <w:pPr>
        <w:spacing w:before="240" w:after="240" w:line="276" w:lineRule="auto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 xml:space="preserve">The funding </w:t>
      </w:r>
      <w:proofErr w:type="gramStart"/>
      <w:r>
        <w:rPr>
          <w:rFonts w:ascii="Arial" w:hAnsi="Arial" w:cs="Arial"/>
          <w:b/>
          <w:bCs/>
          <w:kern w:val="2"/>
          <w14:ligatures w14:val="standardContextual"/>
        </w:rPr>
        <w:t>asks</w:t>
      </w:r>
      <w:proofErr w:type="gramEnd"/>
    </w:p>
    <w:p w14:paraId="08C15079" w14:textId="77777777" w:rsidR="00CF70A4" w:rsidRPr="00CF70A4" w:rsidRDefault="00CF70A4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 w:rsidRPr="00CF70A4">
        <w:rPr>
          <w:rFonts w:ascii="Arial" w:hAnsi="Arial" w:cs="Arial"/>
          <w:kern w:val="2"/>
          <w14:ligatures w14:val="standardContextual"/>
        </w:rPr>
        <w:t>$43 million for NDAP providers to meet demand until mid-</w:t>
      </w:r>
      <w:proofErr w:type="gramStart"/>
      <w:r w:rsidRPr="00CF70A4">
        <w:rPr>
          <w:rFonts w:ascii="Arial" w:hAnsi="Arial" w:cs="Arial"/>
          <w:kern w:val="2"/>
          <w14:ligatures w14:val="standardContextual"/>
        </w:rPr>
        <w:t>2025</w:t>
      </w:r>
      <w:proofErr w:type="gramEnd"/>
    </w:p>
    <w:p w14:paraId="7B38F457" w14:textId="77777777" w:rsidR="00CF70A4" w:rsidRPr="00CF70A4" w:rsidRDefault="00CF70A4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 w:rsidRPr="00CF70A4">
        <w:rPr>
          <w:rFonts w:ascii="Arial" w:hAnsi="Arial" w:cs="Arial"/>
          <w:kern w:val="2"/>
          <w14:ligatures w14:val="standardContextual"/>
        </w:rPr>
        <w:t>$25 million for non-NDAP providers in need of urgent support</w:t>
      </w:r>
    </w:p>
    <w:p w14:paraId="5302AB42" w14:textId="77777777" w:rsidR="00CF70A4" w:rsidRPr="00CF70A4" w:rsidRDefault="00CF70A4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 w:rsidRPr="00CF70A4">
        <w:rPr>
          <w:rFonts w:ascii="Arial" w:hAnsi="Arial" w:cs="Arial"/>
          <w:kern w:val="2"/>
          <w14:ligatures w14:val="standardContextual"/>
        </w:rPr>
        <w:t>$20 million for rural and remote providers</w:t>
      </w:r>
    </w:p>
    <w:p w14:paraId="4CBF7F4F" w14:textId="5C88D6EA" w:rsidR="00CF70A4" w:rsidRPr="00CF70A4" w:rsidRDefault="00CF70A4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 w:rsidRPr="00CF70A4">
        <w:rPr>
          <w:rFonts w:ascii="Arial" w:hAnsi="Arial" w:cs="Arial"/>
          <w:kern w:val="2"/>
          <w14:ligatures w14:val="standardContextual"/>
        </w:rPr>
        <w:lastRenderedPageBreak/>
        <w:t>$5.225 million for capacity building in the sector, including for First Nations cultural safety, resourcing, pilot progress and increased awareness of Supported Decision Making.</w:t>
      </w:r>
    </w:p>
    <w:sectPr w:rsidR="00CF70A4" w:rsidRPr="00CF70A4" w:rsidSect="003B745D">
      <w:headerReference w:type="default" r:id="rId11"/>
      <w:pgSz w:w="11906" w:h="16838"/>
      <w:pgMar w:top="19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15B9" w14:textId="77777777" w:rsidR="002E249F" w:rsidRDefault="002E249F" w:rsidP="00F95EE5">
      <w:r>
        <w:separator/>
      </w:r>
    </w:p>
  </w:endnote>
  <w:endnote w:type="continuationSeparator" w:id="0">
    <w:p w14:paraId="72A997C1" w14:textId="77777777" w:rsidR="002E249F" w:rsidRDefault="002E249F" w:rsidP="00F95EE5">
      <w:r>
        <w:continuationSeparator/>
      </w:r>
    </w:p>
  </w:endnote>
  <w:endnote w:type="continuationNotice" w:id="1">
    <w:p w14:paraId="796E836B" w14:textId="77777777" w:rsidR="00000A95" w:rsidRDefault="00000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F7CD" w14:textId="77777777" w:rsidR="002E249F" w:rsidRDefault="002E249F" w:rsidP="00F95EE5">
      <w:r>
        <w:separator/>
      </w:r>
    </w:p>
  </w:footnote>
  <w:footnote w:type="continuationSeparator" w:id="0">
    <w:p w14:paraId="76F70D2A" w14:textId="77777777" w:rsidR="002E249F" w:rsidRDefault="002E249F" w:rsidP="00F95EE5">
      <w:r>
        <w:continuationSeparator/>
      </w:r>
    </w:p>
  </w:footnote>
  <w:footnote w:type="continuationNotice" w:id="1">
    <w:p w14:paraId="423772CF" w14:textId="77777777" w:rsidR="00000A95" w:rsidRDefault="00000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835C" w14:textId="5427DE72" w:rsidR="00F95EE5" w:rsidRPr="003B745D" w:rsidRDefault="003B745D" w:rsidP="003B745D">
    <w:pPr>
      <w:pStyle w:val="Header"/>
      <w:jc w:val="center"/>
    </w:pPr>
    <w:r>
      <w:rPr>
        <w:noProof/>
      </w:rPr>
      <w:drawing>
        <wp:inline distT="0" distB="0" distL="0" distR="0" wp14:anchorId="188D9029" wp14:editId="09E03915">
          <wp:extent cx="1301529" cy="5252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99" r="-50" b="16402"/>
                  <a:stretch/>
                </pic:blipFill>
                <pic:spPr bwMode="auto">
                  <a:xfrm>
                    <a:off x="0" y="0"/>
                    <a:ext cx="1337704" cy="539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C4C"/>
    <w:multiLevelType w:val="hybridMultilevel"/>
    <w:tmpl w:val="56C88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68E"/>
    <w:multiLevelType w:val="hybridMultilevel"/>
    <w:tmpl w:val="A60C91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114F"/>
    <w:multiLevelType w:val="hybridMultilevel"/>
    <w:tmpl w:val="7098E7C4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065"/>
    <w:multiLevelType w:val="hybridMultilevel"/>
    <w:tmpl w:val="76028936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0DC9"/>
    <w:multiLevelType w:val="hybridMultilevel"/>
    <w:tmpl w:val="2E4ED7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7F7376"/>
    <w:multiLevelType w:val="hybridMultilevel"/>
    <w:tmpl w:val="87125030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3DAC"/>
    <w:multiLevelType w:val="hybridMultilevel"/>
    <w:tmpl w:val="1542E7C8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2AD2"/>
    <w:multiLevelType w:val="multilevel"/>
    <w:tmpl w:val="A60C91F4"/>
    <w:styleLink w:val="CurrentList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B22C3"/>
    <w:multiLevelType w:val="hybridMultilevel"/>
    <w:tmpl w:val="256AC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3F0D"/>
    <w:multiLevelType w:val="multilevel"/>
    <w:tmpl w:val="A60C91F4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5989">
    <w:abstractNumId w:val="1"/>
  </w:num>
  <w:num w:numId="2" w16cid:durableId="1933661042">
    <w:abstractNumId w:val="8"/>
  </w:num>
  <w:num w:numId="3" w16cid:durableId="2089497073">
    <w:abstractNumId w:val="7"/>
  </w:num>
  <w:num w:numId="4" w16cid:durableId="453714634">
    <w:abstractNumId w:val="9"/>
  </w:num>
  <w:num w:numId="5" w16cid:durableId="1094130076">
    <w:abstractNumId w:val="3"/>
  </w:num>
  <w:num w:numId="6" w16cid:durableId="761418794">
    <w:abstractNumId w:val="2"/>
  </w:num>
  <w:num w:numId="7" w16cid:durableId="2098942151">
    <w:abstractNumId w:val="4"/>
  </w:num>
  <w:num w:numId="8" w16cid:durableId="1498158202">
    <w:abstractNumId w:val="5"/>
  </w:num>
  <w:num w:numId="9" w16cid:durableId="44768050">
    <w:abstractNumId w:val="0"/>
  </w:num>
  <w:num w:numId="10" w16cid:durableId="756949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E5"/>
    <w:rsid w:val="00000A95"/>
    <w:rsid w:val="00000BB4"/>
    <w:rsid w:val="00015504"/>
    <w:rsid w:val="0006440A"/>
    <w:rsid w:val="00081EB7"/>
    <w:rsid w:val="00092291"/>
    <w:rsid w:val="000B4728"/>
    <w:rsid w:val="000B74C7"/>
    <w:rsid w:val="000E0B4E"/>
    <w:rsid w:val="001C771C"/>
    <w:rsid w:val="001E4454"/>
    <w:rsid w:val="002024AE"/>
    <w:rsid w:val="00215678"/>
    <w:rsid w:val="00247334"/>
    <w:rsid w:val="0027217D"/>
    <w:rsid w:val="002E249F"/>
    <w:rsid w:val="00300C1E"/>
    <w:rsid w:val="003829F1"/>
    <w:rsid w:val="003B745D"/>
    <w:rsid w:val="003D34BB"/>
    <w:rsid w:val="0043225C"/>
    <w:rsid w:val="00495B31"/>
    <w:rsid w:val="004D2CB7"/>
    <w:rsid w:val="004D3B6A"/>
    <w:rsid w:val="004D6C8D"/>
    <w:rsid w:val="005B3DCD"/>
    <w:rsid w:val="00634539"/>
    <w:rsid w:val="006416CC"/>
    <w:rsid w:val="0066092F"/>
    <w:rsid w:val="006637C8"/>
    <w:rsid w:val="00703BDA"/>
    <w:rsid w:val="0074237C"/>
    <w:rsid w:val="00823074"/>
    <w:rsid w:val="00855B6A"/>
    <w:rsid w:val="008648FC"/>
    <w:rsid w:val="008A683D"/>
    <w:rsid w:val="0091443D"/>
    <w:rsid w:val="009703F2"/>
    <w:rsid w:val="00993CF9"/>
    <w:rsid w:val="009C77B9"/>
    <w:rsid w:val="009D1EFF"/>
    <w:rsid w:val="009F5ABF"/>
    <w:rsid w:val="00A67558"/>
    <w:rsid w:val="00A75F5C"/>
    <w:rsid w:val="00A8728A"/>
    <w:rsid w:val="00AC5210"/>
    <w:rsid w:val="00AC5CAF"/>
    <w:rsid w:val="00AE6EA4"/>
    <w:rsid w:val="00B441A9"/>
    <w:rsid w:val="00B47F58"/>
    <w:rsid w:val="00B5D174"/>
    <w:rsid w:val="00BB0A4D"/>
    <w:rsid w:val="00BB206F"/>
    <w:rsid w:val="00BD1D13"/>
    <w:rsid w:val="00C05374"/>
    <w:rsid w:val="00C176AC"/>
    <w:rsid w:val="00C20CA0"/>
    <w:rsid w:val="00C55E6F"/>
    <w:rsid w:val="00CD1FD6"/>
    <w:rsid w:val="00CF70A4"/>
    <w:rsid w:val="00D516A7"/>
    <w:rsid w:val="00D63304"/>
    <w:rsid w:val="00D779CD"/>
    <w:rsid w:val="00D92A80"/>
    <w:rsid w:val="00DB0027"/>
    <w:rsid w:val="00DB45CE"/>
    <w:rsid w:val="00DE18C2"/>
    <w:rsid w:val="00E3789D"/>
    <w:rsid w:val="00E441E1"/>
    <w:rsid w:val="00E94D1B"/>
    <w:rsid w:val="00E96E0B"/>
    <w:rsid w:val="00EA2E09"/>
    <w:rsid w:val="00EA55DD"/>
    <w:rsid w:val="00EE0B20"/>
    <w:rsid w:val="00F11910"/>
    <w:rsid w:val="00F80654"/>
    <w:rsid w:val="00F95EE5"/>
    <w:rsid w:val="00FE56CD"/>
    <w:rsid w:val="00FE743F"/>
    <w:rsid w:val="222F5C52"/>
    <w:rsid w:val="6523D61A"/>
    <w:rsid w:val="6F1C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06D6"/>
  <w15:chartTrackingRefBased/>
  <w15:docId w15:val="{E11F5294-CCCE-42B8-A9AF-F19BF1E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E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E5"/>
  </w:style>
  <w:style w:type="paragraph" w:styleId="Footer">
    <w:name w:val="footer"/>
    <w:basedOn w:val="Normal"/>
    <w:link w:val="FooterChar"/>
    <w:uiPriority w:val="99"/>
    <w:unhideWhenUsed/>
    <w:rsid w:val="00F95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E5"/>
  </w:style>
  <w:style w:type="paragraph" w:styleId="ListParagraph">
    <w:name w:val="List Paragraph"/>
    <w:basedOn w:val="Normal"/>
    <w:uiPriority w:val="34"/>
    <w:qFormat/>
    <w:rsid w:val="00F95EE5"/>
    <w:pPr>
      <w:ind w:left="720"/>
      <w:contextualSpacing/>
    </w:pPr>
  </w:style>
  <w:style w:type="numbering" w:customStyle="1" w:styleId="CurrentList1">
    <w:name w:val="Current List1"/>
    <w:uiPriority w:val="99"/>
    <w:rsid w:val="00D92A80"/>
    <w:pPr>
      <w:numPr>
        <w:numId w:val="3"/>
      </w:numPr>
    </w:pPr>
  </w:style>
  <w:style w:type="numbering" w:customStyle="1" w:styleId="CurrentList2">
    <w:name w:val="Current List2"/>
    <w:uiPriority w:val="99"/>
    <w:rsid w:val="00D92A80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E6E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AE6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B3B91A8939429F9DD7E3321D4D40" ma:contentTypeVersion="11" ma:contentTypeDescription="Create a new document." ma:contentTypeScope="" ma:versionID="b69be46ec1d3b0e23316afd5ed47218e">
  <xsd:schema xmlns:xsd="http://www.w3.org/2001/XMLSchema" xmlns:xs="http://www.w3.org/2001/XMLSchema" xmlns:p="http://schemas.microsoft.com/office/2006/metadata/properties" xmlns:ns2="b3a48542-a8a8-443a-8bcb-f1785e34edfc" xmlns:ns3="01664a1a-cb1e-415c-8f3f-5663cc1b4fab" targetNamespace="http://schemas.microsoft.com/office/2006/metadata/properties" ma:root="true" ma:fieldsID="d9c356d80c015baa71537d7405bbfd5d" ns2:_="" ns3:_="">
    <xsd:import namespace="b3a48542-a8a8-443a-8bcb-f1785e34edfc"/>
    <xsd:import namespace="01664a1a-cb1e-415c-8f3f-5663cc1b4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8542-a8a8-443a-8bcb-f1785e3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301bdd-a675-4e9f-9acf-57cdb8ed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4a1a-cb1e-415c-8f3f-5663cc1b4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99a343-c501-48aa-854e-2a5afe57a034}" ma:internalName="TaxCatchAll" ma:showField="CatchAllData" ma:web="01664a1a-cb1e-415c-8f3f-5663cc1b4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48542-a8a8-443a-8bcb-f1785e34edfc">
      <Terms xmlns="http://schemas.microsoft.com/office/infopath/2007/PartnerControls"/>
    </lcf76f155ced4ddcb4097134ff3c332f>
    <TaxCatchAll xmlns="01664a1a-cb1e-415c-8f3f-5663cc1b4fab" xsi:nil="true"/>
  </documentManagement>
</p:properties>
</file>

<file path=customXml/itemProps1.xml><?xml version="1.0" encoding="utf-8"?>
<ds:datastoreItem xmlns:ds="http://schemas.openxmlformats.org/officeDocument/2006/customXml" ds:itemID="{F7482B65-A37F-4FAF-BC72-B08E7180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48542-a8a8-443a-8bcb-f1785e34edfc"/>
    <ds:schemaRef ds:uri="01664a1a-cb1e-415c-8f3f-5663cc1b4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15A01-FBC7-2044-AD4D-EC98393EB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CFFBD-FE91-4E7E-9E3F-58A78C3C5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4638C-8676-4BF0-BB29-534E8A085BAC}">
  <ds:schemaRefs>
    <ds:schemaRef ds:uri="http://schemas.microsoft.com/office/2006/metadata/properties"/>
    <ds:schemaRef ds:uri="http://schemas.microsoft.com/office/infopath/2007/PartnerControls"/>
    <ds:schemaRef ds:uri="b3a48542-a8a8-443a-8bcb-f1785e34edfc"/>
    <ds:schemaRef ds:uri="01664a1a-cb1e-415c-8f3f-5663cc1b4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Jessica Margaret - schjm021</dc:creator>
  <cp:keywords/>
  <dc:description/>
  <cp:lastModifiedBy>Schulz, Jessica Margaret - schjm021</cp:lastModifiedBy>
  <cp:revision>2</cp:revision>
  <dcterms:created xsi:type="dcterms:W3CDTF">2023-12-04T01:02:00Z</dcterms:created>
  <dcterms:modified xsi:type="dcterms:W3CDTF">2023-12-04T01:02:00Z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0x010100A6AEB3B91A8939429F9DD7E3321D4D40</vt:lpwstr>
  </property>
  <property fmtid="{D5CDD505-2E9C-101B-9397-08002B2CF9AE}" pid="3" name="MediaServiceImageTags">
    <vt:lpwstr/>
  </property>
</Properties>
</file>