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77C44" w:rsidP="006659E5" w:rsidRDefault="00377C44" w14:paraId="065D54B3" w14:textId="77777777">
      <w:pPr>
        <w:pStyle w:val="Title"/>
      </w:pPr>
    </w:p>
    <w:p w:rsidR="6314E6DA" w:rsidP="4CB3E122" w:rsidRDefault="7D847E5C" w14:paraId="71D27E94" w14:textId="2873C365" w14:noSpellErr="1">
      <w:pPr>
        <w:pStyle w:val="Title"/>
        <w:suppressLineNumbers w:val="0"/>
        <w:bidi w:val="0"/>
        <w:spacing w:before="0" w:beforeAutospacing="off" w:after="240" w:afterAutospacing="off" w:line="300" w:lineRule="auto"/>
        <w:ind w:left="0" w:right="0"/>
        <w:jc w:val="left"/>
      </w:pPr>
      <w:r w:rsidR="7D847E5C">
        <w:rPr/>
        <w:t xml:space="preserve">NDIS </w:t>
      </w:r>
      <w:r w:rsidR="7D847E5C">
        <w:rPr/>
        <w:t>Provider</w:t>
      </w:r>
      <w:r w:rsidR="7D847E5C">
        <w:rPr/>
        <w:t xml:space="preserve"> and Worker Registration Taskforce</w:t>
      </w:r>
    </w:p>
    <w:p w:rsidRPr="006659E5" w:rsidR="006659E5" w:rsidP="006659E5" w:rsidRDefault="006659E5" w14:paraId="1D087DDB" w14:textId="77777777"/>
    <w:p w:rsidR="004B617F" w:rsidP="006659E5" w:rsidRDefault="004B617F" w14:paraId="3DD8E716" w14:textId="729AD185">
      <w:pPr>
        <w:pStyle w:val="Title"/>
      </w:pPr>
      <w:r>
        <w:t>Department</w:t>
      </w:r>
      <w:r w:rsidR="3FDCD5EC">
        <w:t xml:space="preserve"> of Social Services</w:t>
      </w:r>
    </w:p>
    <w:p w:rsidR="004B617F" w:rsidP="00377C44" w:rsidRDefault="004B617F" w14:paraId="2FF1B097" w14:textId="77777777"/>
    <w:p w:rsidRPr="00C415CD" w:rsidR="006659E5" w:rsidP="006659E5" w:rsidRDefault="006659E5" w14:paraId="5CD7A5E9" w14:textId="77777777">
      <w:pPr>
        <w:pStyle w:val="Title"/>
      </w:pPr>
      <w:r w:rsidRPr="00C415CD">
        <w:t>A joint submission from Disability Representative Organisations</w:t>
      </w:r>
    </w:p>
    <w:p w:rsidR="00EF06EB" w:rsidRDefault="00EF06EB" w14:paraId="023641B0" w14:textId="77777777"/>
    <w:p w:rsidR="00EF06EB" w:rsidRDefault="00EF06EB" w14:paraId="0CA2DC1C" w14:textId="77777777"/>
    <w:p w:rsidRPr="00EF06EB" w:rsidR="00EF06EB" w:rsidP="00EF06EB" w:rsidRDefault="0C4FB47A" w14:paraId="5EE2E354" w14:textId="113078CE">
      <w:pPr>
        <w:rPr>
          <w:b w:val="1"/>
          <w:bCs w:val="1"/>
          <w:sz w:val="28"/>
          <w:szCs w:val="28"/>
        </w:rPr>
      </w:pPr>
      <w:r w:rsidRPr="4CB3E122" w:rsidR="7A6A0218">
        <w:rPr>
          <w:b w:val="1"/>
          <w:bCs w:val="1"/>
          <w:sz w:val="28"/>
          <w:szCs w:val="28"/>
        </w:rPr>
        <w:t xml:space="preserve">1 </w:t>
      </w:r>
      <w:r w:rsidRPr="4CB3E122" w:rsidR="66E78555">
        <w:rPr>
          <w:b w:val="1"/>
          <w:bCs w:val="1"/>
          <w:sz w:val="28"/>
          <w:szCs w:val="28"/>
        </w:rPr>
        <w:t>May</w:t>
      </w:r>
      <w:r w:rsidRPr="4CB3E122" w:rsidR="0C4FB47A">
        <w:rPr>
          <w:b w:val="1"/>
          <w:bCs w:val="1"/>
          <w:sz w:val="28"/>
          <w:szCs w:val="28"/>
        </w:rPr>
        <w:t xml:space="preserve"> </w:t>
      </w:r>
      <w:r w:rsidRPr="4CB3E122" w:rsidR="00EF06EB">
        <w:rPr>
          <w:b w:val="1"/>
          <w:bCs w:val="1"/>
          <w:sz w:val="28"/>
          <w:szCs w:val="28"/>
        </w:rPr>
        <w:t>2024</w:t>
      </w:r>
    </w:p>
    <w:p w:rsidR="00EF06EB" w:rsidRDefault="00EF06EB" w14:paraId="0290F3B3" w14:textId="77777777"/>
    <w:p w:rsidR="00090782" w:rsidP="4CB3E122" w:rsidRDefault="00090782" w14:paraId="4629010B" w14:textId="4251B45E">
      <w:pPr>
        <w:pStyle w:val="Normal"/>
      </w:pPr>
      <w:r w:rsidR="674A5549">
        <w:drawing>
          <wp:inline wp14:editId="61A56395" wp14:anchorId="0DE0FEDA">
            <wp:extent cx="5724524" cy="3000375"/>
            <wp:effectExtent l="0" t="0" r="0" b="0"/>
            <wp:docPr id="1795639092" name="" descr="Logos of endorsing DROs: CYDA, DANA, FPDN, Inclusion Australia, NEDA, WWDA" title=""/>
            <wp:cNvGraphicFramePr>
              <a:graphicFrameLocks noChangeAspect="1"/>
            </wp:cNvGraphicFramePr>
            <a:graphic>
              <a:graphicData uri="http://schemas.openxmlformats.org/drawingml/2006/picture">
                <pic:pic>
                  <pic:nvPicPr>
                    <pic:cNvPr id="0" name=""/>
                    <pic:cNvPicPr/>
                  </pic:nvPicPr>
                  <pic:blipFill>
                    <a:blip r:embed="R9ce5babdf85e4d66">
                      <a:extLst>
                        <a:ext xmlns:a="http://schemas.openxmlformats.org/drawingml/2006/main" uri="{28A0092B-C50C-407E-A947-70E740481C1C}">
                          <a14:useLocalDpi val="0"/>
                        </a:ext>
                      </a:extLst>
                    </a:blip>
                    <a:stretch>
                      <a:fillRect/>
                    </a:stretch>
                  </pic:blipFill>
                  <pic:spPr>
                    <a:xfrm>
                      <a:off x="0" y="0"/>
                      <a:ext cx="5724524" cy="3000375"/>
                    </a:xfrm>
                    <a:prstGeom prst="rect">
                      <a:avLst/>
                    </a:prstGeom>
                  </pic:spPr>
                </pic:pic>
              </a:graphicData>
            </a:graphic>
          </wp:inline>
        </w:drawing>
      </w:r>
    </w:p>
    <w:p w:rsidR="006659E5" w:rsidP="49E11FA5" w:rsidRDefault="5B243DF7" w14:paraId="1D199483" w14:textId="0395C695">
      <w:pPr>
        <w:jc w:val="center"/>
        <w:rPr>
          <w:b/>
          <w:bCs/>
          <w:i/>
          <w:iCs/>
        </w:rPr>
      </w:pPr>
      <w:r>
        <w:br w:type="page"/>
      </w:r>
    </w:p>
    <w:sdt>
      <w:sdtPr>
        <w:id w:val="568691680"/>
        <w:docPartObj>
          <w:docPartGallery w:val="Table of Contents"/>
          <w:docPartUnique/>
        </w:docPartObj>
      </w:sdtPr>
      <w:sdtContent>
        <w:p w:rsidR="00E22A11" w:rsidP="00E54179" w:rsidRDefault="00E22A11" w14:paraId="76CA2569" w14:textId="47DDD232" w14:noSpellErr="1">
          <w:pPr>
            <w:pStyle w:val="TOCHeading"/>
            <w:spacing w:after="240"/>
          </w:pPr>
          <w:r w:rsidR="00E22A11">
            <w:rPr/>
            <w:t>Table of Contents</w:t>
          </w:r>
        </w:p>
        <w:p w:rsidR="00BC21E6" w:rsidP="4CB3E122" w:rsidRDefault="00BC21E6" w14:paraId="74510A0D" w14:textId="2964BDAA">
          <w:pPr>
            <w:pStyle w:val="TOC1"/>
            <w:tabs>
              <w:tab w:val="right" w:leader="dot" w:pos="9015"/>
            </w:tabs>
            <w:rPr>
              <w:rStyle w:val="Hyperlink"/>
              <w:noProof/>
              <w:lang w:eastAsia="en-AU"/>
            </w:rPr>
          </w:pPr>
          <w:r>
            <w:fldChar w:fldCharType="begin"/>
          </w:r>
          <w:r>
            <w:instrText xml:space="preserve">TOC \o "1-3" \h \z \u</w:instrText>
          </w:r>
          <w:r>
            <w:fldChar w:fldCharType="separate"/>
          </w:r>
          <w:hyperlink w:anchor="_Toc1335491797">
            <w:r w:rsidRPr="4CB3E122" w:rsidR="4CB3E122">
              <w:rPr>
                <w:rStyle w:val="Hyperlink"/>
              </w:rPr>
              <w:t>About Us</w:t>
            </w:r>
            <w:r>
              <w:tab/>
            </w:r>
            <w:r>
              <w:fldChar w:fldCharType="begin"/>
            </w:r>
            <w:r>
              <w:instrText xml:space="preserve">PAGEREF _Toc1335491797 \h</w:instrText>
            </w:r>
            <w:r>
              <w:fldChar w:fldCharType="separate"/>
            </w:r>
            <w:r w:rsidRPr="4CB3E122" w:rsidR="4CB3E122">
              <w:rPr>
                <w:rStyle w:val="Hyperlink"/>
              </w:rPr>
              <w:t>2</w:t>
            </w:r>
            <w:r>
              <w:fldChar w:fldCharType="end"/>
            </w:r>
          </w:hyperlink>
        </w:p>
        <w:p w:rsidR="00BC21E6" w:rsidP="4CB3E122" w:rsidRDefault="00000000" w14:paraId="63FB7C46" w14:textId="6996CF8B">
          <w:pPr>
            <w:pStyle w:val="TOC1"/>
            <w:tabs>
              <w:tab w:val="right" w:leader="dot" w:pos="9015"/>
            </w:tabs>
            <w:rPr>
              <w:rStyle w:val="Hyperlink"/>
              <w:noProof/>
              <w:lang w:eastAsia="en-AU"/>
            </w:rPr>
          </w:pPr>
          <w:hyperlink w:anchor="_Toc1512247334">
            <w:r w:rsidRPr="4CB3E122" w:rsidR="4CB3E122">
              <w:rPr>
                <w:rStyle w:val="Hyperlink"/>
              </w:rPr>
              <w:t>Introduction</w:t>
            </w:r>
            <w:r>
              <w:tab/>
            </w:r>
            <w:r>
              <w:fldChar w:fldCharType="begin"/>
            </w:r>
            <w:r>
              <w:instrText xml:space="preserve">PAGEREF _Toc1512247334 \h</w:instrText>
            </w:r>
            <w:r>
              <w:fldChar w:fldCharType="separate"/>
            </w:r>
            <w:r w:rsidRPr="4CB3E122" w:rsidR="4CB3E122">
              <w:rPr>
                <w:rStyle w:val="Hyperlink"/>
              </w:rPr>
              <w:t>3</w:t>
            </w:r>
            <w:r>
              <w:fldChar w:fldCharType="end"/>
            </w:r>
          </w:hyperlink>
        </w:p>
        <w:p w:rsidR="00BC21E6" w:rsidP="4CB3E122" w:rsidRDefault="00000000" w14:paraId="41DB6478" w14:textId="7690AA44">
          <w:pPr>
            <w:pStyle w:val="TOC1"/>
            <w:tabs>
              <w:tab w:val="right" w:leader="dot" w:pos="9015"/>
            </w:tabs>
            <w:rPr>
              <w:rStyle w:val="Hyperlink"/>
              <w:noProof/>
              <w:lang w:eastAsia="en-AU"/>
            </w:rPr>
          </w:pPr>
          <w:hyperlink w:anchor="_Toc14909333">
            <w:r w:rsidRPr="4CB3E122" w:rsidR="4CB3E122">
              <w:rPr>
                <w:rStyle w:val="Hyperlink"/>
              </w:rPr>
              <w:t>Recommendations</w:t>
            </w:r>
            <w:r>
              <w:tab/>
            </w:r>
            <w:r>
              <w:fldChar w:fldCharType="begin"/>
            </w:r>
            <w:r>
              <w:instrText xml:space="preserve">PAGEREF _Toc14909333 \h</w:instrText>
            </w:r>
            <w:r>
              <w:fldChar w:fldCharType="separate"/>
            </w:r>
            <w:r w:rsidRPr="4CB3E122" w:rsidR="4CB3E122">
              <w:rPr>
                <w:rStyle w:val="Hyperlink"/>
              </w:rPr>
              <w:t>4</w:t>
            </w:r>
            <w:r>
              <w:fldChar w:fldCharType="end"/>
            </w:r>
          </w:hyperlink>
        </w:p>
        <w:p w:rsidR="00BC21E6" w:rsidP="4CB3E122" w:rsidRDefault="00000000" w14:paraId="18AA1DAC" w14:textId="249C8D88">
          <w:pPr>
            <w:pStyle w:val="TOC1"/>
            <w:tabs>
              <w:tab w:val="right" w:leader="dot" w:pos="9015"/>
            </w:tabs>
            <w:rPr>
              <w:rStyle w:val="Hyperlink"/>
              <w:noProof/>
              <w:lang w:eastAsia="en-AU"/>
            </w:rPr>
          </w:pPr>
          <w:hyperlink w:anchor="_Toc235682345">
            <w:r w:rsidRPr="4CB3E122" w:rsidR="4CB3E122">
              <w:rPr>
                <w:rStyle w:val="Hyperlink"/>
              </w:rPr>
              <w:t>Quality and safety</w:t>
            </w:r>
            <w:r>
              <w:tab/>
            </w:r>
            <w:r>
              <w:fldChar w:fldCharType="begin"/>
            </w:r>
            <w:r>
              <w:instrText xml:space="preserve">PAGEREF _Toc235682345 \h</w:instrText>
            </w:r>
            <w:r>
              <w:fldChar w:fldCharType="separate"/>
            </w:r>
            <w:r w:rsidRPr="4CB3E122" w:rsidR="4CB3E122">
              <w:rPr>
                <w:rStyle w:val="Hyperlink"/>
              </w:rPr>
              <w:t>5</w:t>
            </w:r>
            <w:r>
              <w:fldChar w:fldCharType="end"/>
            </w:r>
          </w:hyperlink>
        </w:p>
        <w:p w:rsidR="00BC21E6" w:rsidP="4CB3E122" w:rsidRDefault="00000000" w14:paraId="51410D4D" w14:textId="21E99260">
          <w:pPr>
            <w:pStyle w:val="TOC1"/>
            <w:tabs>
              <w:tab w:val="right" w:leader="dot" w:pos="9015"/>
            </w:tabs>
            <w:rPr>
              <w:rStyle w:val="Hyperlink"/>
              <w:noProof/>
              <w:lang w:eastAsia="en-AU"/>
            </w:rPr>
          </w:pPr>
          <w:hyperlink w:anchor="_Toc682113653">
            <w:r w:rsidRPr="4CB3E122" w:rsidR="4CB3E122">
              <w:rPr>
                <w:rStyle w:val="Hyperlink"/>
              </w:rPr>
              <w:t>Choice and control</w:t>
            </w:r>
            <w:r>
              <w:tab/>
            </w:r>
            <w:r>
              <w:fldChar w:fldCharType="begin"/>
            </w:r>
            <w:r>
              <w:instrText xml:space="preserve">PAGEREF _Toc682113653 \h</w:instrText>
            </w:r>
            <w:r>
              <w:fldChar w:fldCharType="separate"/>
            </w:r>
            <w:r w:rsidRPr="4CB3E122" w:rsidR="4CB3E122">
              <w:rPr>
                <w:rStyle w:val="Hyperlink"/>
              </w:rPr>
              <w:t>7</w:t>
            </w:r>
            <w:r>
              <w:fldChar w:fldCharType="end"/>
            </w:r>
          </w:hyperlink>
        </w:p>
        <w:p w:rsidR="00BC21E6" w:rsidP="4CB3E122" w:rsidRDefault="00000000" w14:paraId="47A81731" w14:textId="33F98012">
          <w:pPr>
            <w:pStyle w:val="TOC1"/>
            <w:tabs>
              <w:tab w:val="right" w:leader="dot" w:pos="9015"/>
            </w:tabs>
            <w:rPr>
              <w:rStyle w:val="Hyperlink"/>
              <w:noProof/>
              <w:lang w:eastAsia="en-AU"/>
            </w:rPr>
          </w:pPr>
          <w:hyperlink w:anchor="_Toc2118311614">
            <w:r w:rsidRPr="4CB3E122" w:rsidR="4CB3E122">
              <w:rPr>
                <w:rStyle w:val="Hyperlink"/>
              </w:rPr>
              <w:t>Leadership and codesign</w:t>
            </w:r>
            <w:r>
              <w:tab/>
            </w:r>
            <w:r>
              <w:fldChar w:fldCharType="begin"/>
            </w:r>
            <w:r>
              <w:instrText xml:space="preserve">PAGEREF _Toc2118311614 \h</w:instrText>
            </w:r>
            <w:r>
              <w:fldChar w:fldCharType="separate"/>
            </w:r>
            <w:r w:rsidRPr="4CB3E122" w:rsidR="4CB3E122">
              <w:rPr>
                <w:rStyle w:val="Hyperlink"/>
              </w:rPr>
              <w:t>9</w:t>
            </w:r>
            <w:r>
              <w:fldChar w:fldCharType="end"/>
            </w:r>
          </w:hyperlink>
          <w:r>
            <w:fldChar w:fldCharType="end"/>
          </w:r>
        </w:p>
      </w:sdtContent>
    </w:sdt>
    <w:p w:rsidR="00E22A11" w:rsidRDefault="00E22A11" w14:paraId="440A1479" w14:textId="76A7B662"/>
    <w:p w:rsidR="0DDAF1C0" w:rsidRDefault="0DDAF1C0" w14:paraId="4249E824" w14:textId="278F06CD">
      <w:r>
        <w:br w:type="page"/>
      </w:r>
    </w:p>
    <w:p w:rsidRPr="00C40FCC" w:rsidR="004B617F" w:rsidP="00E54179" w:rsidRDefault="00090782" w14:paraId="2ADE9AC6" w14:textId="0DF6C625" w14:noSpellErr="1">
      <w:pPr>
        <w:pStyle w:val="Heading1"/>
        <w:spacing w:after="240"/>
      </w:pPr>
      <w:bookmarkStart w:name="_Toc1335491797" w:id="110782167"/>
      <w:r w:rsidR="00090782">
        <w:rPr/>
        <w:t>About Us</w:t>
      </w:r>
      <w:bookmarkEnd w:id="110782167"/>
    </w:p>
    <w:p w:rsidR="00E0520C" w:rsidP="00E0520C" w:rsidRDefault="3D49BD07" w14:paraId="109F947B" w14:textId="1090A4D4">
      <w:r>
        <w:t>Disability Representative Organisations are funded by the Department of Social Services</w:t>
      </w:r>
      <w:r w:rsidR="382179CA">
        <w:t xml:space="preserve"> (DSS)</w:t>
      </w:r>
      <w:r>
        <w:t xml:space="preserve"> to represent people with disability.</w:t>
      </w:r>
      <w:r w:rsidR="59F823BF">
        <w:t xml:space="preserve"> The</w:t>
      </w:r>
      <w:r w:rsidR="0414E41A">
        <w:t xml:space="preserve"> following</w:t>
      </w:r>
      <w:r w:rsidR="59F823BF">
        <w:t xml:space="preserve"> organisations </w:t>
      </w:r>
      <w:r w:rsidR="710EF91B">
        <w:t>have endorsed this joint submission</w:t>
      </w:r>
      <w:r w:rsidR="59F823BF">
        <w:t>:</w:t>
      </w:r>
    </w:p>
    <w:p w:rsidR="00653B12" w:rsidP="49E11FA5" w:rsidRDefault="46A2246D" w14:paraId="65EDDCA2" w14:textId="5AD69C6D">
      <w:pPr>
        <w:pStyle w:val="ListParagraph"/>
        <w:numPr>
          <w:ilvl w:val="0"/>
          <w:numId w:val="27"/>
        </w:numPr>
        <w:rPr/>
      </w:pPr>
      <w:r w:rsidR="5974B7E7">
        <w:rPr/>
        <w:t xml:space="preserve">Children and Young People with Disability Australia </w:t>
      </w:r>
    </w:p>
    <w:p w:rsidR="00653B12" w:rsidP="49E11FA5" w:rsidRDefault="46A2246D" w14:paraId="641A9DC8" w14:textId="7A000379">
      <w:pPr>
        <w:pStyle w:val="ListParagraph"/>
        <w:numPr>
          <w:ilvl w:val="0"/>
          <w:numId w:val="27"/>
        </w:numPr>
        <w:rPr/>
      </w:pPr>
      <w:r w:rsidR="5974B7E7">
        <w:rPr/>
        <w:t>First Peoples Disability Network Australia</w:t>
      </w:r>
    </w:p>
    <w:p w:rsidR="00653B12" w:rsidP="49E11FA5" w:rsidRDefault="46A2246D" w14:paraId="01291F0E" w14:textId="558A2014">
      <w:pPr>
        <w:pStyle w:val="ListParagraph"/>
        <w:numPr>
          <w:ilvl w:val="0"/>
          <w:numId w:val="27"/>
        </w:numPr>
        <w:rPr/>
      </w:pPr>
      <w:r w:rsidR="5974B7E7">
        <w:rPr/>
        <w:t>Disability Advocacy Network Australia</w:t>
      </w:r>
    </w:p>
    <w:p w:rsidR="00653B12" w:rsidP="49E11FA5" w:rsidRDefault="46A2246D" w14:paraId="70B1E9B6" w14:textId="26DC2DFB">
      <w:pPr>
        <w:pStyle w:val="ListParagraph"/>
        <w:numPr>
          <w:ilvl w:val="0"/>
          <w:numId w:val="27"/>
        </w:numPr>
        <w:rPr/>
      </w:pPr>
      <w:r w:rsidR="5974B7E7">
        <w:rPr/>
        <w:t xml:space="preserve">Inclusion Australia </w:t>
      </w:r>
    </w:p>
    <w:p w:rsidR="00653B12" w:rsidP="49E11FA5" w:rsidRDefault="46A2246D" w14:paraId="193FCF07" w14:textId="2CDA3874">
      <w:pPr>
        <w:pStyle w:val="ListParagraph"/>
        <w:numPr>
          <w:ilvl w:val="0"/>
          <w:numId w:val="27"/>
        </w:numPr>
        <w:rPr/>
      </w:pPr>
      <w:r w:rsidR="5974B7E7">
        <w:rPr/>
        <w:t>National Ethnic Disability Alliance</w:t>
      </w:r>
    </w:p>
    <w:p w:rsidR="00653B12" w:rsidP="49E11FA5" w:rsidRDefault="46A2246D" w14:paraId="72729899" w14:textId="0C03760D">
      <w:pPr>
        <w:pStyle w:val="ListParagraph"/>
        <w:numPr>
          <w:ilvl w:val="0"/>
          <w:numId w:val="27"/>
        </w:numPr>
        <w:rPr/>
      </w:pPr>
      <w:r w:rsidR="5974B7E7">
        <w:rPr/>
        <w:t>Women with Disabilities Australia</w:t>
      </w:r>
      <w:r>
        <w:br/>
      </w:r>
    </w:p>
    <w:p w:rsidR="00E0520C" w:rsidP="00E0520C" w:rsidRDefault="00653B12" w14:paraId="290C9C05" w14:textId="089132D9">
      <w:r>
        <w:t xml:space="preserve">This submission was prepared by </w:t>
      </w:r>
      <w:r w:rsidR="00E0520C">
        <w:t>Disability Advocacy Network Australia, in their role as the National Coordination Function for the Disability Representative Organisations program.</w:t>
      </w:r>
    </w:p>
    <w:p w:rsidR="00865254" w:rsidP="00377C44" w:rsidRDefault="00865254" w14:paraId="37F40D4E" w14:textId="77777777"/>
    <w:p w:rsidR="00090782" w:rsidP="00377C44" w:rsidRDefault="00090782" w14:paraId="1AC7C869" w14:textId="77777777"/>
    <w:p w:rsidR="00090782" w:rsidP="00377C44" w:rsidRDefault="00090782" w14:paraId="6BC4716E" w14:textId="77777777"/>
    <w:p w:rsidR="00653B12" w:rsidRDefault="00653B12" w14:paraId="1CCBC967" w14:textId="77777777">
      <w:r>
        <w:br w:type="page"/>
      </w:r>
    </w:p>
    <w:p w:rsidRPr="00E54179" w:rsidR="00E54179" w:rsidP="00E54179" w:rsidRDefault="00AF5A00" w14:paraId="783C2C82" w14:textId="3D6E32A3" w14:noSpellErr="1">
      <w:pPr>
        <w:pStyle w:val="Heading1"/>
        <w:spacing w:after="240"/>
      </w:pPr>
      <w:bookmarkStart w:name="_Toc1512247334" w:id="582271740"/>
      <w:r w:rsidR="00AF5A00">
        <w:rPr/>
        <w:t>Introduction</w:t>
      </w:r>
      <w:bookmarkEnd w:id="582271740"/>
    </w:p>
    <w:p w:rsidR="00E8752A" w:rsidP="49E11FA5" w:rsidRDefault="00A93BE2" w14:paraId="0C130BFC" w14:textId="4C3D0847">
      <w:r>
        <w:t>Many of the national Disability Representative Organisations</w:t>
      </w:r>
      <w:r w:rsidR="00447A66">
        <w:t xml:space="preserve"> (DROs)</w:t>
      </w:r>
      <w:r>
        <w:t xml:space="preserve"> have come together to </w:t>
      </w:r>
      <w:r w:rsidR="627B9822">
        <w:t xml:space="preserve">make key recommendations to </w:t>
      </w:r>
      <w:r w:rsidR="29E96E75">
        <w:t xml:space="preserve">the NDIS Provider and Worker Registration Taskforce (the Taskforce). </w:t>
      </w:r>
      <w:r w:rsidR="72496B60">
        <w:t xml:space="preserve">These recommendations are designed to guide the Taskforce’s expert advice to the Government </w:t>
      </w:r>
      <w:r w:rsidR="4E61763A">
        <w:t>about the proposed graduated risk-proportionate regulatory model</w:t>
      </w:r>
      <w:r w:rsidR="194F5612">
        <w:t xml:space="preserve"> and</w:t>
      </w:r>
      <w:r w:rsidR="4E61763A">
        <w:t xml:space="preserve"> implementation of new regulatory arrangements, including the Provider Risk Framework.</w:t>
      </w:r>
    </w:p>
    <w:p w:rsidR="00E8752A" w:rsidP="49E11FA5" w:rsidRDefault="136CF1D0" w14:paraId="58001856" w14:textId="4D9706C5">
      <w:r w:rsidR="136CF1D0">
        <w:rPr/>
        <w:t>The NDIS Review</w:t>
      </w:r>
      <w:r w:rsidR="4AEF050A">
        <w:rPr/>
        <w:t xml:space="preserve"> (the Review)</w:t>
      </w:r>
      <w:r w:rsidR="136CF1D0">
        <w:rPr/>
        <w:t xml:space="preserve"> has flagged key reasons for the need for change, many of which centre on the need to improve the quality and safety of services</w:t>
      </w:r>
      <w:r w:rsidR="7925FACC">
        <w:rPr/>
        <w:t xml:space="preserve"> and prevent harm to people with disability. The current registration system is not fit for purpose, does not stop violence and abuse of people with disability, does not prevent conflicts of interest or provider exploitation of people with disability. The system does not encourage high quality and innovative services and supports for people with disability.</w:t>
      </w:r>
    </w:p>
    <w:p w:rsidR="00E8752A" w:rsidP="49E11FA5" w:rsidRDefault="63554D88" w14:paraId="7E2847FF" w14:textId="09BBF905">
      <w:pPr>
        <w:spacing w:after="0" w:line="240" w:lineRule="auto"/>
        <w:rPr>
          <w:rFonts w:eastAsia="Helvetica" w:cs="Helvetica"/>
          <w:color w:val="000000" w:themeColor="text1"/>
        </w:rPr>
      </w:pPr>
      <w:r>
        <w:t xml:space="preserve">With the introduction of a new regulatory framework, there are key principles that must be </w:t>
      </w:r>
      <w:r w:rsidR="71B81BAF">
        <w:t>central to the</w:t>
      </w:r>
      <w:r>
        <w:t xml:space="preserve"> reform process.</w:t>
      </w:r>
      <w:r w:rsidR="0D92F4FB">
        <w:t xml:space="preserve"> </w:t>
      </w:r>
      <w:r w:rsidR="25A7E883">
        <w:t>T</w:t>
      </w:r>
      <w:r w:rsidR="0D92F4FB">
        <w:t>he</w:t>
      </w:r>
      <w:r w:rsidRPr="49E11FA5" w:rsidR="0D92F4FB">
        <w:rPr>
          <w:rFonts w:eastAsia="Helvetica" w:cs="Helvetica"/>
          <w:color w:val="000000" w:themeColor="text1"/>
        </w:rPr>
        <w:t xml:space="preserve"> following key principles should guide the next steps about registration:</w:t>
      </w:r>
    </w:p>
    <w:p w:rsidR="00E8752A" w:rsidP="49E11FA5" w:rsidRDefault="00E8752A" w14:paraId="484443A3" w14:textId="61D87335">
      <w:pPr>
        <w:spacing w:after="0" w:line="240" w:lineRule="auto"/>
        <w:rPr>
          <w:rFonts w:eastAsia="Helvetica" w:cs="Helvetica"/>
          <w:color w:val="000000" w:themeColor="text1"/>
        </w:rPr>
      </w:pPr>
    </w:p>
    <w:p w:rsidR="00E8752A" w:rsidP="49E11FA5" w:rsidRDefault="0D92F4FB" w14:paraId="1922863A" w14:textId="058D4004">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People with disability must have choice and control over the supports they use, both inside and outside the NDIS – for example, people with disability can use mainstream services, and purchase consumables from mainstream outlets</w:t>
      </w:r>
      <w:r w:rsidRPr="0D5CBD5B" w:rsidR="24A3C01C">
        <w:rPr>
          <w:rFonts w:eastAsia="Helvetica" w:cs="Helvetica"/>
          <w:color w:val="000000" w:themeColor="text1"/>
        </w:rPr>
        <w:t>.</w:t>
      </w:r>
      <w:r w:rsidR="2EAADB48">
        <w:br/>
      </w:r>
    </w:p>
    <w:p w:rsidR="00E8752A" w:rsidP="49E11FA5" w:rsidRDefault="0D92F4FB" w14:paraId="6BD38A99" w14:textId="5E8E41F5">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People with disability need to have safer and higher quality services and supports.</w:t>
      </w:r>
      <w:r w:rsidR="2EAADB48">
        <w:br/>
      </w:r>
    </w:p>
    <w:p w:rsidR="00E8752A" w:rsidP="49E11FA5" w:rsidRDefault="0D92F4FB" w14:paraId="41442181" w14:textId="4302AF5E">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People with disability need to be involved in co-design of a new registration and quality system.</w:t>
      </w:r>
      <w:r w:rsidR="2EAADB48">
        <w:br/>
      </w:r>
    </w:p>
    <w:p w:rsidR="00E8752A" w:rsidP="49E11FA5" w:rsidRDefault="0D92F4FB" w14:paraId="718B2973" w14:textId="0502A194">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People with disability who need support for decision making need to be consulted about the supports they use, with independent support for that decision making.</w:t>
      </w:r>
      <w:r w:rsidR="2EAADB48">
        <w:br/>
      </w:r>
    </w:p>
    <w:p w:rsidR="00E8752A" w:rsidP="49E11FA5" w:rsidRDefault="0D92F4FB" w14:paraId="66CD865C" w14:textId="321CC8EB">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People with disability need to have access to capacity building information and support to engage with services and supports – for example, independent, accessible, peer led information and support to build skills and knowledge about what is a good quality service.</w:t>
      </w:r>
      <w:r w:rsidR="2EAADB48">
        <w:br/>
      </w:r>
    </w:p>
    <w:p w:rsidR="00E8752A" w:rsidP="49E11FA5" w:rsidRDefault="0D92F4FB" w14:paraId="48099109" w14:textId="15CF10AE">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An individualised evidence-based risk assessment framework is developed with people with disability, including changes to the safeguards mechanism to enable this.</w:t>
      </w:r>
      <w:r w:rsidR="2EAADB48">
        <w:br/>
      </w:r>
    </w:p>
    <w:p w:rsidR="00E8752A" w:rsidP="49E11FA5" w:rsidRDefault="0D92F4FB" w14:paraId="2AB8201A" w14:textId="4EE72FD9">
      <w:pPr>
        <w:pStyle w:val="ListParagraph"/>
        <w:numPr>
          <w:ilvl w:val="0"/>
          <w:numId w:val="23"/>
        </w:numPr>
        <w:spacing w:after="0" w:line="240" w:lineRule="auto"/>
        <w:rPr>
          <w:rFonts w:eastAsia="Helvetica" w:cs="Helvetica"/>
          <w:color w:val="000000" w:themeColor="text1"/>
        </w:rPr>
      </w:pPr>
      <w:r w:rsidRPr="49E11FA5">
        <w:rPr>
          <w:rFonts w:eastAsia="Helvetica" w:cs="Helvetica"/>
          <w:color w:val="000000" w:themeColor="text1"/>
        </w:rPr>
        <w:t xml:space="preserve">Issues for people with disability who live in regional, </w:t>
      </w:r>
      <w:proofErr w:type="gramStart"/>
      <w:r w:rsidRPr="49E11FA5">
        <w:rPr>
          <w:rFonts w:eastAsia="Helvetica" w:cs="Helvetica"/>
          <w:color w:val="000000" w:themeColor="text1"/>
        </w:rPr>
        <w:t>rural</w:t>
      </w:r>
      <w:proofErr w:type="gramEnd"/>
      <w:r w:rsidRPr="49E11FA5">
        <w:rPr>
          <w:rFonts w:eastAsia="Helvetica" w:cs="Helvetica"/>
          <w:color w:val="000000" w:themeColor="text1"/>
        </w:rPr>
        <w:t xml:space="preserve"> and remote areas are considered.</w:t>
      </w:r>
    </w:p>
    <w:p w:rsidR="00E8752A" w:rsidP="49E11FA5" w:rsidRDefault="00E8752A" w14:paraId="1EAAB0BD" w14:textId="5520B62F"/>
    <w:p w:rsidR="00E8752A" w:rsidP="49E11FA5" w:rsidRDefault="36D21385" w14:paraId="1886468A" w14:textId="2E0A6469">
      <w:r>
        <w:t xml:space="preserve">Our recommendations reflect these key principles and are structured around </w:t>
      </w:r>
      <w:r w:rsidR="7927597D">
        <w:t xml:space="preserve">the essential elements required in the development and implementation of </w:t>
      </w:r>
      <w:r w:rsidR="44153955">
        <w:t xml:space="preserve">changes to provider and worker registration: </w:t>
      </w:r>
    </w:p>
    <w:p w:rsidR="2ED5A42D" w:rsidP="49E11FA5" w:rsidRDefault="2ED5A42D" w14:paraId="43E67765" w14:textId="575A8D2D">
      <w:pPr>
        <w:pStyle w:val="ListParagraph"/>
        <w:numPr>
          <w:ilvl w:val="0"/>
          <w:numId w:val="15"/>
        </w:numPr>
      </w:pPr>
      <w:r>
        <w:t>Improving safety and quality of services and supports for people with disability</w:t>
      </w:r>
      <w:r w:rsidR="05DC7E64">
        <w:t>.</w:t>
      </w:r>
      <w:r>
        <w:br/>
      </w:r>
    </w:p>
    <w:p w:rsidR="44153955" w:rsidP="49E11FA5" w:rsidRDefault="44153955" w14:paraId="1E118047" w14:textId="275CE523">
      <w:pPr>
        <w:pStyle w:val="ListParagraph"/>
        <w:numPr>
          <w:ilvl w:val="0"/>
          <w:numId w:val="15"/>
        </w:numPr>
      </w:pPr>
      <w:r>
        <w:t xml:space="preserve">Preserving </w:t>
      </w:r>
      <w:r w:rsidR="2CD53EF3">
        <w:t xml:space="preserve">and improving </w:t>
      </w:r>
      <w:r>
        <w:t>choice and control for people with disability</w:t>
      </w:r>
      <w:r w:rsidR="01C1570A">
        <w:t>.</w:t>
      </w:r>
      <w:r>
        <w:br/>
      </w:r>
    </w:p>
    <w:p w:rsidR="44153955" w:rsidP="49E11FA5" w:rsidRDefault="44153955" w14:paraId="51CA7920" w14:textId="49A0B6F6">
      <w:pPr>
        <w:pStyle w:val="ListParagraph"/>
        <w:numPr>
          <w:ilvl w:val="0"/>
          <w:numId w:val="15"/>
        </w:numPr>
      </w:pPr>
      <w:r>
        <w:t>Embedding codesign and meaningful consultation with people with disability</w:t>
      </w:r>
      <w:r w:rsidR="2226B103">
        <w:t>.</w:t>
      </w:r>
    </w:p>
    <w:p w:rsidR="00FD2C82" w:rsidP="00E54179" w:rsidRDefault="00EE3EBF" w14:paraId="2182D644" w14:textId="6594B5F4" w14:noSpellErr="1">
      <w:pPr>
        <w:pStyle w:val="Heading1"/>
        <w:spacing w:after="240"/>
      </w:pPr>
      <w:bookmarkStart w:name="_Toc14909333" w:id="450896677"/>
      <w:r w:rsidR="00EE3EBF">
        <w:rPr/>
        <w:t>Recommendations</w:t>
      </w:r>
      <w:bookmarkEnd w:id="450896677"/>
    </w:p>
    <w:p w:rsidRPr="007268D2" w:rsidR="007268D2" w:rsidP="7FF9031C" w:rsidRDefault="5CC121EA" w14:paraId="3C96AA96" w14:textId="4F7A3727">
      <w:pPr>
        <w:rPr>
          <w:b w:val="1"/>
          <w:bCs w:val="1"/>
        </w:rPr>
      </w:pPr>
      <w:r w:rsidRPr="4CB3E122" w:rsidR="5CC121EA">
        <w:rPr>
          <w:b w:val="1"/>
          <w:bCs w:val="1"/>
        </w:rPr>
        <w:t xml:space="preserve">Recommendation 1: </w:t>
      </w:r>
      <w:r w:rsidR="5CC121EA">
        <w:rPr/>
        <w:t>That the registration system ensures that people with disability have safer and higher quality services and supports.</w:t>
      </w:r>
      <w:r>
        <w:br/>
      </w:r>
    </w:p>
    <w:p w:rsidRPr="007268D2" w:rsidR="007268D2" w:rsidP="7FF9031C" w:rsidRDefault="5CC121EA" w14:paraId="4FA170E1" w14:textId="6878540B">
      <w:r w:rsidRPr="4CB3E122" w:rsidR="5CC121EA">
        <w:rPr>
          <w:b w:val="1"/>
          <w:bCs w:val="1"/>
        </w:rPr>
        <w:t xml:space="preserve">Recommendation 2: </w:t>
      </w:r>
      <w:r w:rsidR="5CC121EA">
        <w:rPr/>
        <w:t>That people with disability have access to capacity building information and support to engage with services and supports.</w:t>
      </w:r>
      <w:r>
        <w:br/>
      </w:r>
    </w:p>
    <w:p w:rsidRPr="007268D2" w:rsidR="007268D2" w:rsidP="7FF9031C" w:rsidRDefault="10943964" w14:paraId="2624B28D" w14:textId="641E6AF7">
      <w:pPr>
        <w:rPr>
          <w:rFonts w:eastAsia="Helvetica" w:cs="Helvetica"/>
          <w:b w:val="1"/>
          <w:bCs w:val="1"/>
          <w:color w:val="000000" w:themeColor="text1"/>
        </w:rPr>
      </w:pPr>
      <w:r w:rsidRPr="4CB3E122" w:rsidR="10943964">
        <w:rPr>
          <w:b w:val="1"/>
          <w:bCs w:val="1"/>
        </w:rPr>
        <w:t xml:space="preserve">Recommendation 3: </w:t>
      </w:r>
      <w:r w:rsidR="10943964">
        <w:rPr/>
        <w:t xml:space="preserve">That the </w:t>
      </w:r>
      <w:r w:rsidR="10943964">
        <w:rPr/>
        <w:t>new registration</w:t>
      </w:r>
      <w:r w:rsidR="10943964">
        <w:rPr/>
        <w:t xml:space="preserve"> and quality system ensures that p</w:t>
      </w:r>
      <w:r w:rsidRPr="4CB3E122" w:rsidR="10943964">
        <w:rPr>
          <w:rFonts w:eastAsia="Helvetica" w:cs="Helvetica"/>
          <w:color w:val="000000" w:themeColor="text1" w:themeTint="FF" w:themeShade="FF"/>
        </w:rPr>
        <w:t xml:space="preserve">eople with disability have </w:t>
      </w:r>
      <w:r w:rsidR="10943964">
        <w:rPr/>
        <w:t>choice</w:t>
      </w:r>
      <w:r w:rsidRPr="4CB3E122" w:rsidR="10943964">
        <w:rPr>
          <w:rFonts w:eastAsia="Helvetica" w:cs="Helvetica"/>
          <w:color w:val="000000" w:themeColor="text1" w:themeTint="FF" w:themeShade="FF"/>
        </w:rPr>
        <w:t xml:space="preserve"> and control over the supports they use, both inside and outside the NDIS.</w:t>
      </w:r>
      <w:r>
        <w:br/>
      </w:r>
    </w:p>
    <w:p w:rsidRPr="007268D2" w:rsidR="007268D2" w:rsidP="7FF9031C" w:rsidRDefault="10943964" w14:paraId="1D6C948F" w14:textId="2ADD56FC">
      <w:pPr>
        <w:rPr>
          <w:rFonts w:eastAsia="Helvetica" w:cs="Helvetica"/>
          <w:b w:val="1"/>
          <w:bCs w:val="1"/>
          <w:color w:val="000000" w:themeColor="text1"/>
        </w:rPr>
      </w:pPr>
      <w:r w:rsidRPr="4CB3E122" w:rsidR="10943964">
        <w:rPr>
          <w:rFonts w:eastAsia="Helvetica" w:cs="Helvetica"/>
          <w:b w:val="1"/>
          <w:bCs w:val="1"/>
          <w:color w:val="000000" w:themeColor="text1" w:themeTint="FF" w:themeShade="FF"/>
        </w:rPr>
        <w:t xml:space="preserve">Recommendation 4: </w:t>
      </w:r>
      <w:r w:rsidRPr="4CB3E122" w:rsidR="10943964">
        <w:rPr>
          <w:rFonts w:eastAsia="Helvetica" w:cs="Helvetica"/>
          <w:color w:val="000000" w:themeColor="text1" w:themeTint="FF" w:themeShade="FF"/>
        </w:rPr>
        <w:t xml:space="preserve">That issues for people with disability who live in regional, </w:t>
      </w:r>
      <w:r w:rsidRPr="4CB3E122" w:rsidR="10943964">
        <w:rPr>
          <w:rFonts w:eastAsia="Helvetica" w:cs="Helvetica"/>
          <w:color w:val="000000" w:themeColor="text1" w:themeTint="FF" w:themeShade="FF"/>
        </w:rPr>
        <w:t>rural</w:t>
      </w:r>
      <w:r w:rsidRPr="4CB3E122" w:rsidR="10943964">
        <w:rPr>
          <w:rFonts w:eastAsia="Helvetica" w:cs="Helvetica"/>
          <w:color w:val="000000" w:themeColor="text1" w:themeTint="FF" w:themeShade="FF"/>
        </w:rPr>
        <w:t xml:space="preserve"> and remote areas are considered in the development of the </w:t>
      </w:r>
      <w:r w:rsidRPr="4CB3E122" w:rsidR="10943964">
        <w:rPr>
          <w:rFonts w:eastAsia="Helvetica" w:cs="Helvetica"/>
          <w:color w:val="000000" w:themeColor="text1" w:themeTint="FF" w:themeShade="FF"/>
        </w:rPr>
        <w:t>new registration</w:t>
      </w:r>
      <w:r w:rsidRPr="4CB3E122" w:rsidR="10943964">
        <w:rPr>
          <w:rFonts w:eastAsia="Helvetica" w:cs="Helvetica"/>
          <w:color w:val="000000" w:themeColor="text1" w:themeTint="FF" w:themeShade="FF"/>
        </w:rPr>
        <w:t xml:space="preserve"> and quality system.</w:t>
      </w:r>
      <w:r>
        <w:br/>
      </w:r>
    </w:p>
    <w:p w:rsidRPr="007268D2" w:rsidR="007268D2" w:rsidP="7FF9031C" w:rsidRDefault="253195BF" w14:paraId="247CC849" w14:textId="3F1BDAED">
      <w:r w:rsidRPr="4CB3E122" w:rsidR="253195BF">
        <w:rPr>
          <w:b w:val="1"/>
          <w:bCs w:val="1"/>
        </w:rPr>
        <w:t>Recommendation 5:</w:t>
      </w:r>
      <w:r w:rsidR="253195BF">
        <w:rPr/>
        <w:t xml:space="preserve"> That people with disability lead and are central to co-design of </w:t>
      </w:r>
      <w:r w:rsidR="253195BF">
        <w:rPr/>
        <w:t>a new registration</w:t>
      </w:r>
      <w:r w:rsidR="253195BF">
        <w:rPr/>
        <w:t xml:space="preserve"> and quality </w:t>
      </w:r>
      <w:r w:rsidR="253195BF">
        <w:rPr/>
        <w:t>system</w:t>
      </w:r>
      <w:r w:rsidR="417E4172">
        <w:rPr/>
        <w:t>.</w:t>
      </w:r>
      <w:r w:rsidR="253195BF">
        <w:rPr/>
        <w:t xml:space="preserve"> </w:t>
      </w:r>
      <w:r>
        <w:br/>
      </w:r>
    </w:p>
    <w:p w:rsidRPr="007268D2" w:rsidR="007268D2" w:rsidP="7FF9031C" w:rsidRDefault="253195BF" w14:paraId="70BBD4D9" w14:textId="6FDB5480">
      <w:r w:rsidRPr="4CB3E122" w:rsidR="253195BF">
        <w:rPr>
          <w:b w:val="1"/>
          <w:bCs w:val="1"/>
        </w:rPr>
        <w:t>Recommendation 6:</w:t>
      </w:r>
      <w:r w:rsidR="253195BF">
        <w:rPr/>
        <w:t xml:space="preserve"> That people with disability who need support for decision making are consulted about the supports they use, with independent support for that decision making. </w:t>
      </w:r>
      <w:r>
        <w:br/>
      </w:r>
    </w:p>
    <w:p w:rsidRPr="007268D2" w:rsidR="007268D2" w:rsidP="7FF9031C" w:rsidRDefault="253195BF" w14:paraId="1673F79B" w14:textId="3642ECE7">
      <w:r w:rsidRPr="7FF9031C">
        <w:rPr>
          <w:b/>
          <w:bCs/>
        </w:rPr>
        <w:t xml:space="preserve">Recommendation 7:  </w:t>
      </w:r>
      <w:r>
        <w:t>That an individualised evidence-based risk assessment framework is developed with people with disability, including changes to the safeguards mechanism to enable this.</w:t>
      </w:r>
    </w:p>
    <w:p w:rsidRPr="007268D2" w:rsidR="007268D2" w:rsidP="7FF9031C" w:rsidRDefault="007268D2" w14:paraId="6605B10D" w14:textId="1550CD8C"/>
    <w:p w:rsidRPr="007268D2" w:rsidR="007268D2" w:rsidP="7FF9031C" w:rsidRDefault="007268D2" w14:paraId="17B01C21" w14:textId="67B8B3EC">
      <w:pPr>
        <w:rPr>
          <w:b/>
          <w:bCs/>
        </w:rPr>
      </w:pPr>
    </w:p>
    <w:p w:rsidR="49E11FA5" w:rsidRDefault="49E11FA5" w14:paraId="6C7DDF45" w14:textId="41178FE5">
      <w:r>
        <w:br w:type="page"/>
      </w:r>
    </w:p>
    <w:p w:rsidR="00847438" w:rsidP="49E11FA5" w:rsidRDefault="50D527F7" w14:paraId="064E9947" w14:textId="495B4C9E" w14:noSpellErr="1">
      <w:pPr>
        <w:pStyle w:val="Heading1"/>
        <w:spacing w:after="240"/>
      </w:pPr>
      <w:bookmarkStart w:name="_Toc235682345" w:id="485754896"/>
      <w:r w:rsidR="50D527F7">
        <w:rPr/>
        <w:t>Q</w:t>
      </w:r>
      <w:r w:rsidR="5B819C70">
        <w:rPr/>
        <w:t>uality</w:t>
      </w:r>
      <w:r w:rsidR="0865AD35">
        <w:rPr/>
        <w:t xml:space="preserve"> and safety</w:t>
      </w:r>
      <w:bookmarkEnd w:id="485754896"/>
    </w:p>
    <w:p w:rsidR="00847438" w:rsidP="7FF9031C" w:rsidRDefault="1CE432BF" w14:paraId="31D5A4AB" w14:textId="481E0994">
      <w:pPr>
        <w:spacing w:line="240" w:lineRule="auto"/>
      </w:pPr>
      <w:r w:rsidRPr="4CB3E122" w:rsidR="1CE432BF">
        <w:rPr>
          <w:rFonts w:eastAsia="Helvetica" w:cs="Helvetica"/>
          <w:color w:val="000000" w:themeColor="text1" w:themeTint="FF" w:themeShade="FF"/>
        </w:rPr>
        <w:t>The Review flagged improving quality and safety as a key reason for the need for changing the current system of registration, including:</w:t>
      </w:r>
    </w:p>
    <w:p w:rsidR="00847438" w:rsidP="7FF9031C" w:rsidRDefault="5B819C70" w14:paraId="2A842852" w14:textId="5D3B8F96">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Lack of visibility of payments to unregistered providers</w:t>
      </w:r>
      <w:r w:rsidRPr="7FF9031C" w:rsidR="310E02DD">
        <w:rPr>
          <w:rFonts w:eastAsia="Helvetica" w:cs="Helvetica"/>
          <w:color w:val="000000" w:themeColor="text1"/>
        </w:rPr>
        <w:t>.</w:t>
      </w:r>
      <w:r>
        <w:br/>
      </w:r>
    </w:p>
    <w:p w:rsidR="00847438" w:rsidP="7FF9031C" w:rsidRDefault="5B819C70" w14:paraId="156F3279" w14:textId="0632AD85">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Reliance on individuals to assess risk and quality</w:t>
      </w:r>
      <w:r w:rsidRPr="7FF9031C" w:rsidR="78E1EF40">
        <w:rPr>
          <w:rFonts w:eastAsia="Helvetica" w:cs="Helvetica"/>
          <w:color w:val="000000" w:themeColor="text1"/>
        </w:rPr>
        <w:t>.</w:t>
      </w:r>
      <w:r>
        <w:br/>
      </w:r>
    </w:p>
    <w:p w:rsidR="00847438" w:rsidP="7FF9031C" w:rsidRDefault="5B819C70" w14:paraId="0F771A1E" w14:textId="4A15E68A">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Quality and Safeguards Commission cannot monitor market or take regulatory action</w:t>
      </w:r>
      <w:r w:rsidRPr="7FF9031C" w:rsidR="5DBA38A2">
        <w:rPr>
          <w:rFonts w:eastAsia="Helvetica" w:cs="Helvetica"/>
          <w:color w:val="000000" w:themeColor="text1"/>
        </w:rPr>
        <w:t>.</w:t>
      </w:r>
      <w:r>
        <w:br/>
      </w:r>
    </w:p>
    <w:p w:rsidR="00847438" w:rsidP="7FF9031C" w:rsidRDefault="5B819C70" w14:paraId="2D9CE0AC" w14:textId="76810E44">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Need for oversight of unregistered providers, particularly those providing home and living supports</w:t>
      </w:r>
      <w:r w:rsidRPr="7FF9031C" w:rsidR="322E6004">
        <w:rPr>
          <w:rFonts w:eastAsia="Helvetica" w:cs="Helvetica"/>
          <w:color w:val="000000" w:themeColor="text1"/>
        </w:rPr>
        <w:t>.</w:t>
      </w:r>
      <w:r>
        <w:br/>
      </w:r>
    </w:p>
    <w:p w:rsidR="00847438" w:rsidP="7FF9031C" w:rsidRDefault="5B819C70" w14:paraId="1CE3B900" w14:textId="28062AD1">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Current worker screening not working well to provide quality services and safety</w:t>
      </w:r>
      <w:r w:rsidRPr="7FF9031C" w:rsidR="4E1C052A">
        <w:rPr>
          <w:rFonts w:eastAsia="Helvetica" w:cs="Helvetica"/>
          <w:color w:val="000000" w:themeColor="text1"/>
        </w:rPr>
        <w:t>.</w:t>
      </w:r>
      <w:r>
        <w:br/>
      </w:r>
    </w:p>
    <w:p w:rsidR="00847438" w:rsidP="7FF9031C" w:rsidRDefault="5B819C70" w14:paraId="56D471A1" w14:textId="27BE2825">
      <w:pPr>
        <w:pStyle w:val="ListParagraph"/>
        <w:numPr>
          <w:ilvl w:val="0"/>
          <w:numId w:val="14"/>
        </w:numPr>
        <w:spacing w:line="240" w:lineRule="auto"/>
        <w:rPr>
          <w:rFonts w:eastAsia="Helvetica" w:cs="Helvetica"/>
          <w:color w:val="000000" w:themeColor="text1"/>
        </w:rPr>
      </w:pPr>
      <w:r w:rsidRPr="7FF9031C">
        <w:rPr>
          <w:rFonts w:eastAsia="Helvetica" w:cs="Helvetica"/>
          <w:color w:val="000000" w:themeColor="text1"/>
        </w:rPr>
        <w:t>Quality and Safeguards Commission not effectively addressing ‘conflicts of interest and client capture, sharp practices (including unfair service agreements), transparency and duties of care</w:t>
      </w:r>
      <w:r w:rsidRPr="7FF9031C" w:rsidR="4948D24B">
        <w:rPr>
          <w:rFonts w:eastAsia="Helvetica" w:cs="Helvetica"/>
          <w:color w:val="000000" w:themeColor="text1"/>
        </w:rPr>
        <w:t>.</w:t>
      </w:r>
      <w:r w:rsidRPr="7FF9031C">
        <w:rPr>
          <w:rFonts w:eastAsia="Helvetica" w:cs="Helvetica"/>
          <w:color w:val="000000" w:themeColor="text1"/>
        </w:rPr>
        <w:t>’</w:t>
      </w:r>
      <w:r w:rsidR="00847438">
        <w:br/>
      </w:r>
    </w:p>
    <w:p w:rsidR="00847438" w:rsidP="7FF9031C" w:rsidRDefault="5B819C70" w14:paraId="382128DA" w14:textId="7F33C8CA">
      <w:r>
        <w:t xml:space="preserve">The Review discusses an individualising of risk assessment and a wide range of safeguarding measures, both existing and new.  </w:t>
      </w:r>
    </w:p>
    <w:p w:rsidR="00847438" w:rsidP="7FF9031C" w:rsidRDefault="1CE432BF" w14:paraId="762E2C59" w14:textId="2C10B84B">
      <w:r>
        <w:t xml:space="preserve">There is significant uncertainty around how the design of a new system will address the significant safeguarding gaps that exist for both registered and unregistered providers. People with disability are currently being harmed due to the practices of unregistered and registered providers. </w:t>
      </w:r>
      <w:r w:rsidR="6C0065AC">
        <w:t>There are particular risks and experiences for people with disability who use 24/7 support in a variety of settings and systems, particularly those that are closed to the community.</w:t>
      </w:r>
    </w:p>
    <w:p w:rsidR="00847438" w:rsidP="7FF9031C" w:rsidRDefault="732C2E89" w14:paraId="5F5CDF85" w14:textId="31F98FA9">
      <w:r>
        <w:t xml:space="preserve">Reform to the NDIS Quality and Safeguards Commission is essential to deliver substantial change to rates of violence and abuse against people with disability. </w:t>
      </w:r>
      <w:r w:rsidR="212842AB">
        <w:t xml:space="preserve">If safety and quality is not embedded in the design of a new regulatory framework, it will fail to achieve the most important objectives of reform. </w:t>
      </w:r>
      <w:r w:rsidR="5B819C70">
        <w:t>Mechanisms to ensure scrutiny</w:t>
      </w:r>
      <w:r w:rsidR="7E9D682F">
        <w:t>,</w:t>
      </w:r>
      <w:r w:rsidR="5B819C70">
        <w:t xml:space="preserve"> </w:t>
      </w:r>
      <w:r w:rsidR="5CC4241D">
        <w:t xml:space="preserve">with an </w:t>
      </w:r>
      <w:r w:rsidR="5B819C70">
        <w:t>emphasis on improving safety and quality</w:t>
      </w:r>
      <w:r w:rsidR="3B3E0258">
        <w:t>,</w:t>
      </w:r>
      <w:r w:rsidR="5B819C70">
        <w:t xml:space="preserve"> must be central throughout the reform and implementation process. </w:t>
      </w:r>
    </w:p>
    <w:p w:rsidR="00847438" w:rsidP="7FF9031C" w:rsidRDefault="2C21F62C" w14:paraId="121C0EA4" w14:textId="7C668089">
      <w:r>
        <w:t xml:space="preserve">Any changes </w:t>
      </w:r>
      <w:r w:rsidR="5B819C70">
        <w:t>must inc</w:t>
      </w:r>
      <w:r w:rsidR="7B4DFEBD">
        <w:t>orporate</w:t>
      </w:r>
      <w:r w:rsidR="5B819C70">
        <w:t xml:space="preserve"> increasing the capacity of the current Quality and Safeguards Commission to manage the large increase in registrations, and to oversee compliance, as well as proactively preventing abuse and handling complaints.</w:t>
      </w:r>
      <w:r w:rsidR="26E20116">
        <w:t xml:space="preserve"> Changes also need to </w:t>
      </w:r>
      <w:r w:rsidR="4421803C">
        <w:t>provide the ability for</w:t>
      </w:r>
      <w:r w:rsidR="0B7468C5">
        <w:t xml:space="preserve"> the</w:t>
      </w:r>
      <w:r w:rsidR="26E20116">
        <w:t xml:space="preserve"> Quality and Safeguards Commission</w:t>
      </w:r>
      <w:r w:rsidR="5234E611">
        <w:t>’s to</w:t>
      </w:r>
      <w:r w:rsidR="4436E9B4">
        <w:t xml:space="preserve"> adequately deal with</w:t>
      </w:r>
      <w:r w:rsidR="26E20116">
        <w:t xml:space="preserve"> ‘conflicts of interest and client capture, sharp practices (including unfair service agreements), transparency and duties of care</w:t>
      </w:r>
      <w:r w:rsidR="5528913F">
        <w:t>.</w:t>
      </w:r>
      <w:r w:rsidR="26E20116">
        <w:t xml:space="preserve">’  </w:t>
      </w:r>
    </w:p>
    <w:p w:rsidR="00847438" w:rsidP="7FF9031C" w:rsidRDefault="580F7EA4" w14:paraId="0EBA65DB" w14:textId="71198020">
      <w:r>
        <w:t>The recommendations from the Disability Royal Commission</w:t>
      </w:r>
      <w:r w:rsidR="60C90A87">
        <w:t xml:space="preserve"> (Volume 10</w:t>
      </w:r>
      <w:r w:rsidR="041F4DC8">
        <w:t xml:space="preserve">, </w:t>
      </w:r>
      <w:r w:rsidR="0EA92EB6">
        <w:t>Part B: NDIS Quality and Safeguards Commission</w:t>
      </w:r>
      <w:r w:rsidR="6A79F22C">
        <w:t>)</w:t>
      </w:r>
      <w:r>
        <w:t xml:space="preserve"> and the NDIS Review</w:t>
      </w:r>
      <w:r w:rsidR="6DC1DE0F">
        <w:t xml:space="preserve"> (Recommendation 19)</w:t>
      </w:r>
      <w:r>
        <w:t xml:space="preserve"> both discuss the need for major safeguarding reform, and DROs believe this is urgent. The operations and structure of the NDIS Quality and Safeguards Commission need to be addressed as a vital part of any changes to the registration system.</w:t>
      </w:r>
    </w:p>
    <w:p w:rsidR="631D7BD1" w:rsidP="7FF9031C" w:rsidRDefault="631D7BD1" w14:paraId="29FB2880" w14:textId="3EE8664F">
      <w:pPr>
        <w:rPr>
          <w:rFonts w:eastAsia="Helvetica" w:cs="Helvetica"/>
        </w:rPr>
      </w:pPr>
      <w:r w:rsidRPr="7FF9031C">
        <w:rPr>
          <w:rFonts w:eastAsia="Helvetica" w:cs="Helvetica"/>
          <w:color w:val="000000" w:themeColor="text1"/>
        </w:rPr>
        <w:t>There needs to be accessible, peer led information and support to build skills and knowledge about what is a safe and quality service, for example, independent, accessible, peer led information and support to build skills and knowledge about what is a good quality service.</w:t>
      </w:r>
    </w:p>
    <w:p w:rsidR="7FF9031C" w:rsidP="7FF9031C" w:rsidRDefault="7FF9031C" w14:paraId="3B540F48" w14:textId="0A3095CF">
      <w:pPr>
        <w:rPr>
          <w:rFonts w:eastAsia="Helvetica" w:cs="Helvetica"/>
          <w:color w:val="000000" w:themeColor="text1"/>
        </w:rPr>
      </w:pPr>
    </w:p>
    <w:p w:rsidR="5B819C70" w:rsidP="7FF9031C" w:rsidRDefault="5B819C70" w14:paraId="719D54C8" w14:textId="0DD2DE52">
      <w:pPr>
        <w:rPr>
          <w:b w:val="1"/>
          <w:bCs w:val="1"/>
        </w:rPr>
      </w:pPr>
      <w:r w:rsidRPr="4CB3E122" w:rsidR="5B819C70">
        <w:rPr>
          <w:b w:val="1"/>
          <w:bCs w:val="1"/>
        </w:rPr>
        <w:t>Recommendation</w:t>
      </w:r>
      <w:r w:rsidRPr="4CB3E122" w:rsidR="6762FE63">
        <w:rPr>
          <w:b w:val="1"/>
          <w:bCs w:val="1"/>
        </w:rPr>
        <w:t xml:space="preserve"> </w:t>
      </w:r>
      <w:r w:rsidRPr="4CB3E122" w:rsidR="2091EDE0">
        <w:rPr>
          <w:b w:val="1"/>
          <w:bCs w:val="1"/>
        </w:rPr>
        <w:t>1</w:t>
      </w:r>
      <w:r w:rsidRPr="4CB3E122" w:rsidR="5B819C70">
        <w:rPr>
          <w:b w:val="1"/>
          <w:bCs w:val="1"/>
        </w:rPr>
        <w:t>:</w:t>
      </w:r>
      <w:r w:rsidRPr="4CB3E122" w:rsidR="7FF6BBCC">
        <w:rPr>
          <w:b w:val="1"/>
          <w:bCs w:val="1"/>
        </w:rPr>
        <w:t xml:space="preserve"> That the registration system ensures that people with disability have safer and higher quality services and supports.</w:t>
      </w:r>
      <w:r>
        <w:br/>
      </w:r>
    </w:p>
    <w:p w:rsidR="00847438" w:rsidP="7FF9031C" w:rsidRDefault="7D6EAF51" w14:paraId="26C9EAA2" w14:textId="057FE045">
      <w:r w:rsidRPr="7FF9031C">
        <w:rPr>
          <w:b/>
          <w:bCs/>
        </w:rPr>
        <w:t>Recommendation</w:t>
      </w:r>
      <w:r w:rsidRPr="7FF9031C" w:rsidR="7469A0F3">
        <w:rPr>
          <w:b/>
          <w:bCs/>
        </w:rPr>
        <w:t xml:space="preserve"> </w:t>
      </w:r>
      <w:r w:rsidRPr="7FF9031C" w:rsidR="1804794E">
        <w:rPr>
          <w:b/>
          <w:bCs/>
        </w:rPr>
        <w:t>2</w:t>
      </w:r>
      <w:r w:rsidRPr="7FF9031C" w:rsidR="7469A0F3">
        <w:rPr>
          <w:b/>
          <w:bCs/>
        </w:rPr>
        <w:t>: That people with disability have access to capacity building information and support to engage with services and supports.</w:t>
      </w:r>
    </w:p>
    <w:p w:rsidR="7FF9031C" w:rsidRDefault="7FF9031C" w14:paraId="10BC1422" w14:textId="0A361492">
      <w:r>
        <w:br w:type="page"/>
      </w:r>
    </w:p>
    <w:p w:rsidR="00847438" w:rsidP="7FF9031C" w:rsidRDefault="7C905AA6" w14:paraId="09596FF2" w14:textId="68EA48E2" w14:noSpellErr="1">
      <w:pPr>
        <w:pStyle w:val="Heading1"/>
        <w:spacing w:after="240"/>
      </w:pPr>
      <w:bookmarkStart w:name="_Toc682113653" w:id="163505532"/>
      <w:r w:rsidR="7C905AA6">
        <w:rPr/>
        <w:t>Choice and control</w:t>
      </w:r>
      <w:bookmarkEnd w:id="163505532"/>
    </w:p>
    <w:p w:rsidR="00847438" w:rsidP="2EF62B51" w:rsidRDefault="20EE48D5" w14:paraId="20655D06" w14:textId="4BA47E61">
      <w:pPr>
        <w:spacing w:after="240"/>
        <w:rPr>
          <w:rFonts w:eastAsia="Helvetica" w:cs="Helvetica"/>
        </w:rPr>
      </w:pPr>
      <w:r w:rsidRPr="2EF62B51">
        <w:rPr>
          <w:rFonts w:eastAsia="Helvetica" w:cs="Helvetica"/>
          <w:color w:val="000000" w:themeColor="text1"/>
        </w:rPr>
        <w:t xml:space="preserve">The NDIS Review’s proposed overhaul of the provider and worker registration system has </w:t>
      </w:r>
      <w:r w:rsidRPr="00DA209D">
        <w:rPr>
          <w:rFonts w:eastAsia="Helvetica" w:cs="Helvetica"/>
          <w:color w:val="000000" w:themeColor="text1"/>
        </w:rPr>
        <w:t>caused signific</w:t>
      </w:r>
      <w:r w:rsidRPr="00DA209D">
        <w:rPr>
          <w:rFonts w:cs="Helvetica" w:eastAsiaTheme="minorEastAsia"/>
          <w:color w:val="000000" w:themeColor="text1"/>
        </w:rPr>
        <w:t xml:space="preserve">ant anxiety and concern within the disability community. </w:t>
      </w:r>
      <w:r w:rsidRPr="00DA209D" w:rsidR="14472C96">
        <w:rPr>
          <w:rFonts w:cs="Helvetica" w:eastAsiaTheme="minorEastAsia"/>
          <w:color w:val="000000" w:themeColor="text1"/>
        </w:rPr>
        <w:t>The major change is that, under a new graduated risk-proportionate regulatory mode</w:t>
      </w:r>
      <w:r w:rsidRPr="00DA209D" w:rsidR="7D5EA535">
        <w:rPr>
          <w:rFonts w:cs="Helvetica" w:eastAsiaTheme="minorEastAsia"/>
          <w:color w:val="000000" w:themeColor="text1"/>
        </w:rPr>
        <w:t>l</w:t>
      </w:r>
      <w:r w:rsidRPr="00DA209D" w:rsidR="14472C96">
        <w:rPr>
          <w:rFonts w:cs="Helvetica" w:eastAsiaTheme="minorEastAsia"/>
          <w:color w:val="000000" w:themeColor="text1"/>
        </w:rPr>
        <w:t>,</w:t>
      </w:r>
      <w:r w:rsidRPr="00DA209D" w:rsidR="72F22C75">
        <w:rPr>
          <w:rFonts w:cs="Helvetica" w:eastAsiaTheme="minorEastAsia"/>
          <w:color w:val="000000" w:themeColor="text1"/>
        </w:rPr>
        <w:t xml:space="preserve"> </w:t>
      </w:r>
      <w:r w:rsidRPr="00DA209D" w:rsidR="14472C96">
        <w:rPr>
          <w:rFonts w:cs="Helvetica" w:eastAsiaTheme="minorEastAsia"/>
          <w:color w:val="000000" w:themeColor="text1"/>
        </w:rPr>
        <w:t>all NDIS providers would be enrolled or registered.</w:t>
      </w:r>
      <w:r w:rsidRPr="00DA209D" w:rsidR="39AF4DF3">
        <w:rPr>
          <w:rFonts w:cs="Helvetica" w:eastAsiaTheme="minorEastAsia"/>
          <w:color w:val="000000" w:themeColor="text1"/>
        </w:rPr>
        <w:t xml:space="preserve"> Under the current system, supports are provided by registered or unregistered providers, and most types of support can be provided by unregistered providers.</w:t>
      </w:r>
      <w:r w:rsidRPr="2EF62B51" w:rsidR="39AF4DF3">
        <w:rPr>
          <w:rFonts w:asciiTheme="minorHAnsi" w:hAnsiTheme="minorHAnsi" w:eastAsiaTheme="minorEastAsia"/>
          <w:color w:val="000000" w:themeColor="text1"/>
        </w:rPr>
        <w:t xml:space="preserve"> </w:t>
      </w:r>
    </w:p>
    <w:p w:rsidR="00847438" w:rsidP="7FF9031C" w:rsidRDefault="39AF4DF3" w14:paraId="0B93BFAD" w14:textId="487AD250">
      <w:pPr>
        <w:spacing w:after="240"/>
        <w:rPr>
          <w:rFonts w:eastAsia="Helvetica" w:cs="Helvetica"/>
          <w:color w:val="000000" w:themeColor="text1"/>
        </w:rPr>
      </w:pPr>
      <w:r w:rsidRPr="7FF9031C">
        <w:rPr>
          <w:rFonts w:eastAsia="Helvetica" w:cs="Helvetica"/>
          <w:color w:val="000000" w:themeColor="text1"/>
        </w:rPr>
        <w:t xml:space="preserve">The large growth in unregistered providers has allowed people with disability to have more choice and control over their NDIS supports, but also has enabled significant predatory market behaviour from new and existing providers. Some people with disability and organisations strongly support the proposed Enrolment system, but for others, there are concerns about some elements and the potential impact </w:t>
      </w:r>
      <w:r w:rsidRPr="7FF9031C" w:rsidR="395D5EE6">
        <w:rPr>
          <w:rFonts w:eastAsia="Helvetica" w:cs="Helvetica"/>
          <w:color w:val="000000" w:themeColor="text1"/>
        </w:rPr>
        <w:t>on</w:t>
      </w:r>
      <w:r w:rsidRPr="7FF9031C">
        <w:rPr>
          <w:rFonts w:eastAsia="Helvetica" w:cs="Helvetica"/>
          <w:color w:val="000000" w:themeColor="text1"/>
        </w:rPr>
        <w:t xml:space="preserve"> choice and control of people with disability to choose what providers we use.</w:t>
      </w:r>
    </w:p>
    <w:p w:rsidR="00847438" w:rsidP="7FF9031C" w:rsidRDefault="20EE48D5" w14:paraId="7622F18F" w14:textId="57F86DA4">
      <w:pPr>
        <w:spacing w:after="240"/>
        <w:rPr>
          <w:rFonts w:eastAsia="Helvetica" w:cs="Helvetica"/>
          <w:color w:val="000000" w:themeColor="text1"/>
        </w:rPr>
      </w:pPr>
      <w:r w:rsidRPr="7FF9031C">
        <w:rPr>
          <w:rFonts w:eastAsia="Helvetica" w:cs="Helvetica"/>
          <w:color w:val="000000" w:themeColor="text1"/>
        </w:rPr>
        <w:t>There is significant distress around the impacts of requiring all providers to be registered</w:t>
      </w:r>
      <w:r w:rsidRPr="7FF9031C" w:rsidR="01E06B32">
        <w:rPr>
          <w:rFonts w:eastAsia="Helvetica" w:cs="Helvetica"/>
          <w:color w:val="000000" w:themeColor="text1"/>
        </w:rPr>
        <w:t>.</w:t>
      </w:r>
      <w:r w:rsidRPr="7FF9031C">
        <w:rPr>
          <w:rFonts w:eastAsia="Helvetica" w:cs="Helvetica"/>
          <w:color w:val="000000" w:themeColor="text1"/>
        </w:rPr>
        <w:t xml:space="preserve"> In particular</w:t>
      </w:r>
      <w:r w:rsidRPr="7FF9031C" w:rsidR="2179DECF">
        <w:rPr>
          <w:rFonts w:eastAsia="Helvetica" w:cs="Helvetica"/>
          <w:color w:val="000000" w:themeColor="text1"/>
        </w:rPr>
        <w:t>,</w:t>
      </w:r>
      <w:r w:rsidRPr="7FF9031C">
        <w:rPr>
          <w:rFonts w:eastAsia="Helvetica" w:cs="Helvetica"/>
          <w:color w:val="000000" w:themeColor="text1"/>
        </w:rPr>
        <w:t xml:space="preserve"> the effects on</w:t>
      </w:r>
      <w:r w:rsidRPr="7FF9031C" w:rsidR="2193E223">
        <w:rPr>
          <w:rFonts w:eastAsia="Helvetica" w:cs="Helvetica"/>
          <w:color w:val="000000" w:themeColor="text1"/>
        </w:rPr>
        <w:t>:</w:t>
      </w:r>
    </w:p>
    <w:p w:rsidR="00847438" w:rsidP="7FF9031C" w:rsidRDefault="20EE48D5" w14:paraId="0BE06F45" w14:textId="651FEA66">
      <w:pPr>
        <w:pStyle w:val="ListParagraph"/>
        <w:numPr>
          <w:ilvl w:val="0"/>
          <w:numId w:val="6"/>
        </w:numPr>
        <w:spacing w:after="240"/>
        <w:rPr>
          <w:rFonts w:eastAsia="Helvetica" w:cs="Helvetica"/>
          <w:color w:val="000000" w:themeColor="text1"/>
        </w:rPr>
      </w:pPr>
      <w:r w:rsidRPr="7FF9031C">
        <w:rPr>
          <w:rFonts w:eastAsia="Helvetica" w:cs="Helvetica"/>
          <w:color w:val="000000" w:themeColor="text1"/>
        </w:rPr>
        <w:t>self-management, including directly employing support workers</w:t>
      </w:r>
      <w:r w:rsidRPr="7FF9031C" w:rsidR="0D154C0E">
        <w:rPr>
          <w:rFonts w:eastAsia="Helvetica" w:cs="Helvetica"/>
          <w:color w:val="000000" w:themeColor="text1"/>
        </w:rPr>
        <w:t xml:space="preserve">; </w:t>
      </w:r>
      <w:r w:rsidRPr="7FF9031C" w:rsidR="69B18909">
        <w:rPr>
          <w:rFonts w:eastAsia="Helvetica" w:cs="Helvetica"/>
          <w:color w:val="000000" w:themeColor="text1"/>
        </w:rPr>
        <w:t>and</w:t>
      </w:r>
    </w:p>
    <w:p w:rsidR="00847438" w:rsidP="7FF9031C" w:rsidRDefault="20EE48D5" w14:paraId="34E4716E" w14:textId="2A3C6A90">
      <w:pPr>
        <w:pStyle w:val="ListParagraph"/>
        <w:numPr>
          <w:ilvl w:val="0"/>
          <w:numId w:val="6"/>
        </w:numPr>
        <w:spacing w:after="240"/>
        <w:rPr>
          <w:rFonts w:eastAsia="Helvetica" w:cs="Helvetica"/>
          <w:color w:val="000000" w:themeColor="text1"/>
        </w:rPr>
      </w:pPr>
      <w:r w:rsidRPr="7FF9031C">
        <w:rPr>
          <w:rFonts w:eastAsia="Helvetica" w:cs="Helvetica"/>
          <w:color w:val="000000" w:themeColor="text1"/>
        </w:rPr>
        <w:t>accessing mainstream services, for example for purchasing of consumables</w:t>
      </w:r>
      <w:r w:rsidRPr="7FF9031C" w:rsidR="063ABFA7">
        <w:rPr>
          <w:rFonts w:eastAsia="Helvetica" w:cs="Helvetica"/>
          <w:color w:val="000000" w:themeColor="text1"/>
        </w:rPr>
        <w:t>.</w:t>
      </w:r>
    </w:p>
    <w:p w:rsidR="00847438" w:rsidP="7FF9031C" w:rsidRDefault="4CC87AD7" w14:paraId="17B94566" w14:textId="3FF1EF1E">
      <w:pPr>
        <w:spacing w:after="240"/>
        <w:rPr>
          <w:rFonts w:eastAsia="Helvetica" w:cs="Helvetica"/>
          <w:color w:val="000000" w:themeColor="text1"/>
        </w:rPr>
      </w:pPr>
      <w:r w:rsidRPr="7FF9031C">
        <w:rPr>
          <w:rFonts w:eastAsia="Helvetica" w:cs="Helvetica"/>
          <w:color w:val="000000" w:themeColor="text1"/>
        </w:rPr>
        <w:t>The risk of deterring providers from providing NDIS funded services, and thereby decreasing the number of services is particularly concerning for groups already f</w:t>
      </w:r>
      <w:r w:rsidRPr="7FF9031C" w:rsidR="3ECA7E7A">
        <w:rPr>
          <w:rFonts w:eastAsia="Helvetica" w:cs="Helvetica"/>
          <w:color w:val="000000" w:themeColor="text1"/>
        </w:rPr>
        <w:t>acing lack of availability of supports.</w:t>
      </w:r>
      <w:r w:rsidRPr="7FF9031C">
        <w:rPr>
          <w:rFonts w:eastAsia="Helvetica" w:cs="Helvetica"/>
          <w:color w:val="000000" w:themeColor="text1"/>
        </w:rPr>
        <w:t xml:space="preserve"> </w:t>
      </w:r>
      <w:r w:rsidRPr="7FF9031C" w:rsidR="702C3DDB">
        <w:rPr>
          <w:rFonts w:eastAsia="Helvetica" w:cs="Helvetica"/>
          <w:color w:val="000000" w:themeColor="text1"/>
        </w:rPr>
        <w:t xml:space="preserve">There </w:t>
      </w:r>
      <w:r w:rsidRPr="7FF9031C" w:rsidR="32FE8598">
        <w:rPr>
          <w:rFonts w:eastAsia="Helvetica" w:cs="Helvetica"/>
          <w:color w:val="000000" w:themeColor="text1"/>
        </w:rPr>
        <w:t xml:space="preserve">is </w:t>
      </w:r>
      <w:r w:rsidRPr="7FF9031C" w:rsidR="693F98FB">
        <w:rPr>
          <w:rFonts w:eastAsia="Helvetica" w:cs="Helvetica"/>
          <w:color w:val="000000" w:themeColor="text1"/>
        </w:rPr>
        <w:t xml:space="preserve">also </w:t>
      </w:r>
      <w:r w:rsidRPr="7FF9031C" w:rsidR="32FE8598">
        <w:rPr>
          <w:rFonts w:eastAsia="Helvetica" w:cs="Helvetica"/>
          <w:color w:val="000000" w:themeColor="text1"/>
        </w:rPr>
        <w:t>anxiety</w:t>
      </w:r>
      <w:r w:rsidRPr="7FF9031C" w:rsidR="702C3DDB">
        <w:rPr>
          <w:rFonts w:eastAsia="Helvetica" w:cs="Helvetica"/>
          <w:color w:val="000000" w:themeColor="text1"/>
        </w:rPr>
        <w:t xml:space="preserve"> about registration compliance costs</w:t>
      </w:r>
      <w:r w:rsidRPr="7FF9031C" w:rsidR="64FA9E30">
        <w:rPr>
          <w:rFonts w:eastAsia="Helvetica" w:cs="Helvetica"/>
          <w:color w:val="000000" w:themeColor="text1"/>
        </w:rPr>
        <w:t xml:space="preserve"> being</w:t>
      </w:r>
      <w:r w:rsidRPr="7FF9031C" w:rsidR="702C3DDB">
        <w:rPr>
          <w:rFonts w:eastAsia="Helvetica" w:cs="Helvetica"/>
          <w:color w:val="000000" w:themeColor="text1"/>
        </w:rPr>
        <w:t xml:space="preserve"> transferred to people with disability, and consequences on t</w:t>
      </w:r>
      <w:r w:rsidRPr="7FF9031C" w:rsidR="1405F9E8">
        <w:rPr>
          <w:rFonts w:eastAsia="Helvetica" w:cs="Helvetica"/>
          <w:color w:val="000000" w:themeColor="text1"/>
        </w:rPr>
        <w:t>he affordability of supports.</w:t>
      </w:r>
      <w:r w:rsidRPr="7FF9031C" w:rsidR="1A4A31F1">
        <w:rPr>
          <w:rFonts w:eastAsia="Helvetica" w:cs="Helvetica"/>
          <w:color w:val="000000" w:themeColor="text1"/>
        </w:rPr>
        <w:t xml:space="preserve"> It is vitally important that the implementation process must not interfere in the continuity of supports for people with disability.</w:t>
      </w:r>
    </w:p>
    <w:p w:rsidR="00847438" w:rsidP="7FF9031C" w:rsidRDefault="1EB678B2" w14:paraId="41E63DFC" w14:textId="3A0407E8">
      <w:pPr>
        <w:spacing w:after="240"/>
        <w:rPr>
          <w:rFonts w:eastAsia="Helvetica" w:cs="Helvetica"/>
          <w:color w:val="000000" w:themeColor="text1"/>
        </w:rPr>
      </w:pPr>
      <w:r w:rsidRPr="7FF9031C">
        <w:rPr>
          <w:rFonts w:eastAsia="Helvetica" w:cs="Helvetica"/>
          <w:color w:val="000000" w:themeColor="text1"/>
        </w:rPr>
        <w:t>As discussed in the previous section, there is a clear need for the system to better protect people with disability from harm and increase quality of supports. Any changes need to carefully consider how they can preserve, and improve, choice and control for all people with disability to effect better outcomes. This underscores the need for people with disability to lead the development and implementation,</w:t>
      </w:r>
      <w:r w:rsidRPr="7FF9031C" w:rsidR="340E063F">
        <w:rPr>
          <w:rFonts w:eastAsia="Helvetica" w:cs="Helvetica"/>
          <w:color w:val="000000" w:themeColor="text1"/>
        </w:rPr>
        <w:t xml:space="preserve"> including</w:t>
      </w:r>
      <w:r w:rsidRPr="7FF9031C">
        <w:rPr>
          <w:rFonts w:eastAsia="Helvetica" w:cs="Helvetica"/>
          <w:color w:val="000000" w:themeColor="text1"/>
        </w:rPr>
        <w:t xml:space="preserve"> careful and deliberative co-desig</w:t>
      </w:r>
      <w:r w:rsidRPr="7FF9031C" w:rsidR="5972C06B">
        <w:rPr>
          <w:rFonts w:eastAsia="Helvetica" w:cs="Helvetica"/>
          <w:color w:val="000000" w:themeColor="text1"/>
        </w:rPr>
        <w:t>n at every stage of the reform process.</w:t>
      </w:r>
    </w:p>
    <w:p w:rsidR="00847438" w:rsidP="7FF9031C" w:rsidRDefault="5AC35615" w14:paraId="522C6EB1" w14:textId="52EBBADF">
      <w:pPr>
        <w:spacing w:after="240"/>
        <w:rPr>
          <w:rFonts w:eastAsia="Helvetica" w:cs="Helvetica"/>
          <w:color w:val="000000" w:themeColor="text1"/>
          <w:lang w:val="en-US"/>
        </w:rPr>
      </w:pPr>
      <w:r w:rsidRPr="7FF9031C">
        <w:rPr>
          <w:rFonts w:eastAsia="Helvetica" w:cs="Helvetica"/>
          <w:color w:val="000000" w:themeColor="text1"/>
          <w:lang w:val="en-US"/>
        </w:rPr>
        <w:t xml:space="preserve">People with disability are particularly concerned that a new system must avoid unintended negative effects on the availability and cost of supports in regional, </w:t>
      </w:r>
      <w:proofErr w:type="gramStart"/>
      <w:r w:rsidRPr="7FF9031C">
        <w:rPr>
          <w:rFonts w:eastAsia="Helvetica" w:cs="Helvetica"/>
          <w:color w:val="000000" w:themeColor="text1"/>
          <w:lang w:val="en-US"/>
        </w:rPr>
        <w:t>rural</w:t>
      </w:r>
      <w:proofErr w:type="gramEnd"/>
      <w:r w:rsidRPr="7FF9031C">
        <w:rPr>
          <w:rFonts w:eastAsia="Helvetica" w:cs="Helvetica"/>
          <w:color w:val="000000" w:themeColor="text1"/>
          <w:lang w:val="en-US"/>
        </w:rPr>
        <w:t xml:space="preserve"> and remote communities: </w:t>
      </w:r>
    </w:p>
    <w:p w:rsidR="00847438" w:rsidP="7FF9031C" w:rsidRDefault="5AC35615" w14:paraId="4DA18E6A" w14:textId="658E3302">
      <w:pPr>
        <w:pStyle w:val="ListParagraph"/>
        <w:numPr>
          <w:ilvl w:val="0"/>
          <w:numId w:val="5"/>
        </w:numPr>
        <w:spacing w:after="240"/>
        <w:rPr>
          <w:rFonts w:eastAsia="Helvetica" w:cs="Helvetica"/>
          <w:color w:val="000000" w:themeColor="text1"/>
        </w:rPr>
      </w:pPr>
      <w:r w:rsidRPr="7FF9031C">
        <w:rPr>
          <w:rFonts w:eastAsia="Helvetica" w:cs="Helvetica"/>
          <w:color w:val="000000" w:themeColor="text1"/>
          <w:lang w:val="en-US"/>
        </w:rPr>
        <w:t xml:space="preserve">People with disability who live in regional, </w:t>
      </w:r>
      <w:proofErr w:type="gramStart"/>
      <w:r w:rsidRPr="7FF9031C">
        <w:rPr>
          <w:rFonts w:eastAsia="Helvetica" w:cs="Helvetica"/>
          <w:color w:val="000000" w:themeColor="text1"/>
          <w:lang w:val="en-US"/>
        </w:rPr>
        <w:t>rural</w:t>
      </w:r>
      <w:proofErr w:type="gramEnd"/>
      <w:r w:rsidRPr="7FF9031C">
        <w:rPr>
          <w:rFonts w:eastAsia="Helvetica" w:cs="Helvetica"/>
          <w:color w:val="000000" w:themeColor="text1"/>
          <w:lang w:val="en-US"/>
        </w:rPr>
        <w:t xml:space="preserve"> and remote communities already face profound challenges with access and cost effectiveness of supports;</w:t>
      </w:r>
      <w:r>
        <w:br/>
      </w:r>
    </w:p>
    <w:p w:rsidR="00847438" w:rsidP="7FF9031C" w:rsidRDefault="5AC35615" w14:paraId="5E0ADC5A" w14:textId="74C1FBAF">
      <w:pPr>
        <w:pStyle w:val="ListParagraph"/>
        <w:numPr>
          <w:ilvl w:val="0"/>
          <w:numId w:val="5"/>
        </w:numPr>
        <w:spacing w:after="240"/>
        <w:rPr>
          <w:rFonts w:eastAsia="Helvetica" w:cs="Helvetica"/>
          <w:color w:val="000000" w:themeColor="text1"/>
        </w:rPr>
      </w:pPr>
      <w:r w:rsidRPr="7FF9031C">
        <w:rPr>
          <w:rFonts w:eastAsia="Helvetica" w:cs="Helvetica"/>
          <w:color w:val="000000" w:themeColor="text1"/>
        </w:rPr>
        <w:t xml:space="preserve">Many locations currently have no or a very small number of registered providers, or providers that provide a small proportion of NDIS supports compared with other services; </w:t>
      </w:r>
      <w:r>
        <w:br/>
      </w:r>
    </w:p>
    <w:p w:rsidR="00847438" w:rsidP="7FF9031C" w:rsidRDefault="5AC35615" w14:paraId="7C38521A" w14:textId="3C8CEB7D">
      <w:pPr>
        <w:pStyle w:val="ListParagraph"/>
        <w:numPr>
          <w:ilvl w:val="0"/>
          <w:numId w:val="5"/>
        </w:numPr>
        <w:spacing w:after="240"/>
        <w:rPr>
          <w:rFonts w:eastAsia="Helvetica" w:cs="Helvetica"/>
          <w:color w:val="000000" w:themeColor="text1"/>
        </w:rPr>
      </w:pPr>
      <w:r w:rsidRPr="7FF9031C">
        <w:rPr>
          <w:rFonts w:eastAsia="Helvetica" w:cs="Helvetica"/>
          <w:color w:val="000000" w:themeColor="text1"/>
        </w:rPr>
        <w:t xml:space="preserve">People with disability fear the proposed changes disincentivise local providers from providing supports to NDIS participants, and increase the challenges faced by people with disability in regional, </w:t>
      </w:r>
      <w:proofErr w:type="gramStart"/>
      <w:r w:rsidRPr="7FF9031C">
        <w:rPr>
          <w:rFonts w:eastAsia="Helvetica" w:cs="Helvetica"/>
          <w:color w:val="000000" w:themeColor="text1"/>
        </w:rPr>
        <w:t>rural</w:t>
      </w:r>
      <w:proofErr w:type="gramEnd"/>
      <w:r w:rsidRPr="7FF9031C">
        <w:rPr>
          <w:rFonts w:eastAsia="Helvetica" w:cs="Helvetica"/>
          <w:color w:val="000000" w:themeColor="text1"/>
        </w:rPr>
        <w:t xml:space="preserve"> and remote communities.</w:t>
      </w:r>
    </w:p>
    <w:p w:rsidR="00847438" w:rsidP="2EF62B51" w:rsidRDefault="659C542B" w14:paraId="3D177B9D" w14:textId="5E5928DC">
      <w:pPr>
        <w:spacing w:after="240"/>
        <w:rPr>
          <w:rFonts w:ascii="Arial" w:hAnsi="Arial" w:eastAsia="Arial" w:cs="Arial"/>
        </w:rPr>
      </w:pPr>
      <w:r w:rsidRPr="2EF62B51">
        <w:rPr>
          <w:rFonts w:eastAsia="Helvetica" w:cs="Helvetica"/>
          <w:color w:val="000000" w:themeColor="text1"/>
        </w:rPr>
        <w:lastRenderedPageBreak/>
        <w:t xml:space="preserve">Groups most impacted by availability and accessibility of services and supports need to be central in codesign. People with disability who live in regional, </w:t>
      </w:r>
      <w:proofErr w:type="gramStart"/>
      <w:r w:rsidRPr="2EF62B51">
        <w:rPr>
          <w:rFonts w:eastAsia="Helvetica" w:cs="Helvetica"/>
          <w:color w:val="000000" w:themeColor="text1"/>
        </w:rPr>
        <w:t>rural</w:t>
      </w:r>
      <w:proofErr w:type="gramEnd"/>
      <w:r w:rsidRPr="2EF62B51">
        <w:rPr>
          <w:rFonts w:eastAsia="Helvetica" w:cs="Helvetica"/>
          <w:color w:val="000000" w:themeColor="text1"/>
        </w:rPr>
        <w:t xml:space="preserve"> and remote Australia need to be included in the consultation and codesign through resourced engagement with representative, advocacy and peer support organisations and networks operating in these local commun</w:t>
      </w:r>
      <w:r w:rsidRPr="2EF62B51">
        <w:rPr>
          <w:rFonts w:ascii="Arial" w:hAnsi="Arial" w:eastAsia="Arial" w:cs="Arial"/>
          <w:color w:val="000000" w:themeColor="text1"/>
        </w:rPr>
        <w:t>ities</w:t>
      </w:r>
      <w:r w:rsidRPr="2EF62B51" w:rsidR="008212AE">
        <w:rPr>
          <w:rFonts w:ascii="Arial" w:hAnsi="Arial" w:eastAsia="Arial" w:cs="Arial"/>
          <w:color w:val="000000" w:themeColor="text1"/>
        </w:rPr>
        <w:t>.</w:t>
      </w:r>
      <w:r w:rsidRPr="2EF62B51">
        <w:rPr>
          <w:rFonts w:ascii="Arial" w:hAnsi="Arial" w:eastAsia="Arial" w:cs="Arial"/>
          <w:color w:val="000000" w:themeColor="text1"/>
        </w:rPr>
        <w:t xml:space="preserve"> </w:t>
      </w:r>
      <w:r w:rsidRPr="2EF62B51">
        <w:rPr>
          <w:rFonts w:ascii="Arial" w:hAnsi="Arial" w:eastAsia="Arial" w:cs="Arial"/>
        </w:rPr>
        <w:t xml:space="preserve"> </w:t>
      </w:r>
    </w:p>
    <w:p w:rsidR="00847438" w:rsidP="2EF62B51" w:rsidRDefault="659C542B" w14:paraId="20FD528A" w14:textId="5F488FD4">
      <w:pPr>
        <w:spacing w:after="240" w:line="240" w:lineRule="auto"/>
        <w:rPr>
          <w:rFonts w:ascii="Arial" w:hAnsi="Arial" w:eastAsia="Arial" w:cs="Arial"/>
          <w:color w:val="000000" w:themeColor="text1"/>
          <w:lang w:val="en-US"/>
        </w:rPr>
      </w:pPr>
      <w:r w:rsidRPr="2EF62B51">
        <w:rPr>
          <w:rFonts w:ascii="Arial" w:hAnsi="Arial" w:eastAsia="Arial" w:cs="Arial"/>
          <w:color w:val="000000" w:themeColor="text1"/>
          <w:lang w:val="en-US"/>
        </w:rPr>
        <w:t xml:space="preserve">The ability to exercise choice and control of providers is particularly important for intersectional communities of people with </w:t>
      </w:r>
      <w:proofErr w:type="gramStart"/>
      <w:r w:rsidRPr="2EF62B51">
        <w:rPr>
          <w:rFonts w:ascii="Arial" w:hAnsi="Arial" w:eastAsia="Arial" w:cs="Arial"/>
          <w:color w:val="000000" w:themeColor="text1"/>
          <w:lang w:val="en-US"/>
        </w:rPr>
        <w:t>disability</w:t>
      </w:r>
      <w:proofErr w:type="gramEnd"/>
      <w:r w:rsidRPr="2EF62B51">
        <w:rPr>
          <w:rFonts w:ascii="Arial" w:hAnsi="Arial" w:eastAsia="Arial" w:cs="Arial"/>
          <w:color w:val="000000" w:themeColor="text1"/>
          <w:lang w:val="en-US"/>
        </w:rPr>
        <w:t xml:space="preserve"> both inside and outside the NDIS. The impacts on First Nations, Culturally and Linguistically Diverse (CALD), LGBTQIA+SB, and other diverse communities need to be examined and considered carefully throughout the NDIS reform process. </w:t>
      </w:r>
      <w:r w:rsidRPr="2EF62B51" w:rsidR="446C5D65">
        <w:rPr>
          <w:rFonts w:ascii="Arial" w:hAnsi="Arial" w:eastAsia="Arial" w:cs="Arial"/>
          <w:color w:val="000000" w:themeColor="text1"/>
          <w:lang w:val="en-US"/>
        </w:rPr>
        <w:t xml:space="preserve">These communities face additional and unique barriers to accessing safe and quality </w:t>
      </w:r>
      <w:proofErr w:type="gramStart"/>
      <w:r w:rsidRPr="2EF62B51" w:rsidR="446C5D65">
        <w:rPr>
          <w:rFonts w:ascii="Arial" w:hAnsi="Arial" w:eastAsia="Arial" w:cs="Arial"/>
          <w:color w:val="000000" w:themeColor="text1"/>
          <w:lang w:val="en-US"/>
        </w:rPr>
        <w:t>supports</w:t>
      </w:r>
      <w:proofErr w:type="gramEnd"/>
      <w:r w:rsidRPr="2EF62B51" w:rsidR="446C5D65">
        <w:rPr>
          <w:rFonts w:ascii="Arial" w:hAnsi="Arial" w:eastAsia="Arial" w:cs="Arial"/>
          <w:color w:val="000000" w:themeColor="text1"/>
          <w:lang w:val="en-US"/>
        </w:rPr>
        <w:t>.</w:t>
      </w:r>
    </w:p>
    <w:p w:rsidR="7FF9031C" w:rsidP="7FF9031C" w:rsidRDefault="7FF9031C" w14:paraId="6DF3D143" w14:textId="14EF2EDE">
      <w:pPr>
        <w:spacing w:after="240" w:line="240" w:lineRule="auto"/>
        <w:rPr>
          <w:rFonts w:asciiTheme="minorHAnsi" w:hAnsiTheme="minorHAnsi" w:eastAsiaTheme="minorEastAsia"/>
          <w:color w:val="000000" w:themeColor="text1"/>
          <w:lang w:val="en-US"/>
        </w:rPr>
      </w:pPr>
    </w:p>
    <w:p w:rsidR="49E11FA5" w:rsidP="7FF9031C" w:rsidRDefault="00847438" w14:paraId="56E8A632" w14:textId="4459C1F3">
      <w:pPr>
        <w:spacing w:after="240"/>
        <w:rPr>
          <w:rFonts w:eastAsia="Helvetica" w:cs="Helvetica"/>
          <w:b w:val="1"/>
          <w:bCs w:val="1"/>
          <w:color w:val="000000" w:themeColor="text1"/>
        </w:rPr>
      </w:pPr>
      <w:r w:rsidRPr="4CB3E122" w:rsidR="00847438">
        <w:rPr>
          <w:b w:val="1"/>
          <w:bCs w:val="1"/>
        </w:rPr>
        <w:t>Recommendation</w:t>
      </w:r>
      <w:r w:rsidRPr="4CB3E122" w:rsidR="3FC3F54A">
        <w:rPr>
          <w:b w:val="1"/>
          <w:bCs w:val="1"/>
        </w:rPr>
        <w:t xml:space="preserve"> 3</w:t>
      </w:r>
      <w:r w:rsidRPr="4CB3E122" w:rsidR="00847438">
        <w:rPr>
          <w:b w:val="1"/>
          <w:bCs w:val="1"/>
        </w:rPr>
        <w:t xml:space="preserve">: </w:t>
      </w:r>
      <w:r w:rsidRPr="4CB3E122" w:rsidR="1D681958">
        <w:rPr>
          <w:b w:val="1"/>
          <w:bCs w:val="1"/>
        </w:rPr>
        <w:t xml:space="preserve">That the </w:t>
      </w:r>
      <w:r w:rsidRPr="4CB3E122" w:rsidR="4F31FBE6">
        <w:rPr>
          <w:b w:val="1"/>
          <w:bCs w:val="1"/>
        </w:rPr>
        <w:t xml:space="preserve">new </w:t>
      </w:r>
      <w:r w:rsidRPr="4CB3E122" w:rsidR="1D681958">
        <w:rPr>
          <w:b w:val="1"/>
          <w:bCs w:val="1"/>
        </w:rPr>
        <w:t>registration</w:t>
      </w:r>
      <w:r w:rsidRPr="4CB3E122" w:rsidR="1D681958">
        <w:rPr>
          <w:b w:val="1"/>
          <w:bCs w:val="1"/>
        </w:rPr>
        <w:t xml:space="preserve"> </w:t>
      </w:r>
      <w:r w:rsidRPr="4CB3E122" w:rsidR="234BBDC0">
        <w:rPr>
          <w:b w:val="1"/>
          <w:bCs w:val="1"/>
        </w:rPr>
        <w:t xml:space="preserve">and quality </w:t>
      </w:r>
      <w:r w:rsidRPr="4CB3E122" w:rsidR="1D681958">
        <w:rPr>
          <w:b w:val="1"/>
          <w:bCs w:val="1"/>
        </w:rPr>
        <w:t>system ensures that p</w:t>
      </w:r>
      <w:r w:rsidRPr="4CB3E122" w:rsidR="1D681958">
        <w:rPr>
          <w:rFonts w:eastAsia="Helvetica" w:cs="Helvetica"/>
          <w:b w:val="1"/>
          <w:bCs w:val="1"/>
          <w:color w:val="000000" w:themeColor="text1" w:themeTint="FF" w:themeShade="FF"/>
        </w:rPr>
        <w:t>eople with disability have choice and control over the supports they use, both inside and outside the NDIS</w:t>
      </w:r>
      <w:r w:rsidRPr="4CB3E122" w:rsidR="004F3175">
        <w:rPr>
          <w:rFonts w:eastAsia="Helvetica" w:cs="Helvetica"/>
          <w:b w:val="1"/>
          <w:bCs w:val="1"/>
          <w:color w:val="000000" w:themeColor="text1" w:themeTint="FF" w:themeShade="FF"/>
        </w:rPr>
        <w:t>.</w:t>
      </w:r>
      <w:r w:rsidRPr="4CB3E122" w:rsidR="1D681958">
        <w:rPr>
          <w:rFonts w:eastAsia="Helvetica" w:cs="Helvetica"/>
          <w:b w:val="1"/>
          <w:bCs w:val="1"/>
          <w:color w:val="000000" w:themeColor="text1" w:themeTint="FF" w:themeShade="FF"/>
        </w:rPr>
        <w:t xml:space="preserve"> </w:t>
      </w:r>
      <w:r>
        <w:br/>
      </w:r>
    </w:p>
    <w:p w:rsidR="16F3AD19" w:rsidP="7FF9031C" w:rsidRDefault="16F3AD19" w14:paraId="08295825" w14:textId="6E06E0B1">
      <w:pPr>
        <w:spacing w:after="240"/>
        <w:rPr>
          <w:rFonts w:eastAsia="Helvetica" w:cs="Helvetica"/>
          <w:b/>
          <w:bCs/>
          <w:color w:val="000000" w:themeColor="text1"/>
        </w:rPr>
      </w:pPr>
      <w:r w:rsidRPr="7FF9031C">
        <w:rPr>
          <w:rFonts w:eastAsia="Helvetica" w:cs="Helvetica"/>
          <w:b/>
          <w:bCs/>
          <w:color w:val="000000" w:themeColor="text1"/>
        </w:rPr>
        <w:t>Recommendation</w:t>
      </w:r>
      <w:r w:rsidRPr="7FF9031C" w:rsidR="32115C8E">
        <w:rPr>
          <w:rFonts w:eastAsia="Helvetica" w:cs="Helvetica"/>
          <w:b/>
          <w:bCs/>
          <w:color w:val="000000" w:themeColor="text1"/>
        </w:rPr>
        <w:t xml:space="preserve"> 4</w:t>
      </w:r>
      <w:r w:rsidRPr="7FF9031C">
        <w:rPr>
          <w:rFonts w:eastAsia="Helvetica" w:cs="Helvetica"/>
          <w:b/>
          <w:bCs/>
          <w:color w:val="000000" w:themeColor="text1"/>
        </w:rPr>
        <w:t xml:space="preserve">: That </w:t>
      </w:r>
      <w:r w:rsidRPr="7FF9031C" w:rsidR="00900ADB">
        <w:rPr>
          <w:rFonts w:eastAsia="Helvetica" w:cs="Helvetica"/>
          <w:b/>
          <w:bCs/>
          <w:color w:val="000000" w:themeColor="text1"/>
        </w:rPr>
        <w:t xml:space="preserve">issues for people with disability who live in regional, </w:t>
      </w:r>
      <w:proofErr w:type="gramStart"/>
      <w:r w:rsidRPr="7FF9031C" w:rsidR="00900ADB">
        <w:rPr>
          <w:rFonts w:eastAsia="Helvetica" w:cs="Helvetica"/>
          <w:b/>
          <w:bCs/>
          <w:color w:val="000000" w:themeColor="text1"/>
        </w:rPr>
        <w:t>rural</w:t>
      </w:r>
      <w:proofErr w:type="gramEnd"/>
      <w:r w:rsidRPr="7FF9031C" w:rsidR="00900ADB">
        <w:rPr>
          <w:rFonts w:eastAsia="Helvetica" w:cs="Helvetica"/>
          <w:b/>
          <w:bCs/>
          <w:color w:val="000000" w:themeColor="text1"/>
        </w:rPr>
        <w:t xml:space="preserve"> and remote areas are considered in the development of the new registration and quality system.</w:t>
      </w:r>
    </w:p>
    <w:p w:rsidR="49E11FA5" w:rsidP="49E11FA5" w:rsidRDefault="49E11FA5" w14:paraId="2327E9E2" w14:textId="2AE08440">
      <w:pPr>
        <w:rPr>
          <w:rFonts w:eastAsia="Helvetica" w:cs="Helvetica"/>
          <w:b/>
          <w:bCs/>
          <w:color w:val="000000" w:themeColor="text1"/>
        </w:rPr>
      </w:pPr>
    </w:p>
    <w:p w:rsidR="49E11FA5" w:rsidP="00BC78B3" w:rsidRDefault="49E11FA5" w14:paraId="1BDA73F2" w14:textId="74625C4B"/>
    <w:p w:rsidR="49E11FA5" w:rsidRDefault="49E11FA5" w14:paraId="0675498C" w14:textId="16DD1857">
      <w:r>
        <w:br w:type="page"/>
      </w:r>
    </w:p>
    <w:p w:rsidR="6EE243FD" w:rsidP="7FF9031C" w:rsidRDefault="37FEE58A" w14:paraId="5F835662" w14:textId="1AA64EC6" w14:noSpellErr="1">
      <w:pPr>
        <w:pStyle w:val="Heading1"/>
        <w:spacing w:after="240"/>
      </w:pPr>
      <w:bookmarkStart w:name="_Toc2118311614" w:id="270307024"/>
      <w:r w:rsidR="37FEE58A">
        <w:rPr/>
        <w:t>Leadership and c</w:t>
      </w:r>
      <w:r w:rsidR="6E925E49">
        <w:rPr/>
        <w:t>odesign</w:t>
      </w:r>
      <w:bookmarkEnd w:id="270307024"/>
      <w:r w:rsidR="70A238E4">
        <w:rPr/>
        <w:t xml:space="preserve"> </w:t>
      </w:r>
    </w:p>
    <w:p w:rsidR="6EE243FD" w:rsidP="7FF9031C" w:rsidRDefault="716CB263" w14:paraId="20333756" w14:textId="55B74D6B">
      <w:r>
        <w:t>People with disability must lead the design and implementation of reforms to the system.</w:t>
      </w:r>
      <w:r w:rsidR="12D4066D">
        <w:t xml:space="preserve"> </w:t>
      </w:r>
      <w:r w:rsidRPr="7FF9031C" w:rsidR="0370F784">
        <w:rPr>
          <w:rFonts w:eastAsia="Helvetica" w:cs="Helvetica"/>
          <w:color w:val="000000" w:themeColor="text1"/>
        </w:rPr>
        <w:t xml:space="preserve">Any change of this magnitude needs to be done in concert with the disability community, </w:t>
      </w:r>
      <w:r w:rsidR="0370F784">
        <w:t>including via our representative organisations</w:t>
      </w:r>
      <w:r w:rsidRPr="7FF9031C" w:rsidR="0370F784">
        <w:rPr>
          <w:rFonts w:eastAsia="Helvetica" w:cs="Helvetica"/>
          <w:color w:val="000000" w:themeColor="text1"/>
        </w:rPr>
        <w:t>.</w:t>
      </w:r>
      <w:r w:rsidRPr="7FF9031C" w:rsidR="0370F784">
        <w:rPr>
          <w:rFonts w:eastAsia="Helvetica" w:cs="Helvetica"/>
          <w:color w:val="000000" w:themeColor="text1"/>
          <w:lang w:val="en-US"/>
        </w:rPr>
        <w:t xml:space="preserve"> This includes:</w:t>
      </w:r>
    </w:p>
    <w:p w:rsidR="6EE243FD" w:rsidP="7FF9031C" w:rsidRDefault="0370F784" w14:paraId="0DDA537C" w14:textId="1EE8919B">
      <w:pPr>
        <w:pStyle w:val="ListParagraph"/>
        <w:numPr>
          <w:ilvl w:val="0"/>
          <w:numId w:val="2"/>
        </w:numPr>
        <w:rPr>
          <w:rFonts w:eastAsia="Helvetica" w:cs="Helvetica"/>
          <w:color w:val="000000" w:themeColor="text1"/>
          <w:lang w:val="en-US"/>
        </w:rPr>
      </w:pPr>
      <w:r w:rsidRPr="7FF9031C">
        <w:rPr>
          <w:rFonts w:eastAsia="Helvetica" w:cs="Helvetica"/>
          <w:color w:val="000000" w:themeColor="text1"/>
          <w:lang w:val="en-US"/>
        </w:rPr>
        <w:t xml:space="preserve">Leadership by people with disability and their representative </w:t>
      </w:r>
      <w:proofErr w:type="spellStart"/>
      <w:r w:rsidRPr="7FF9031C">
        <w:rPr>
          <w:rFonts w:eastAsia="Helvetica" w:cs="Helvetica"/>
          <w:color w:val="000000" w:themeColor="text1"/>
          <w:lang w:val="en-US"/>
        </w:rPr>
        <w:t>organisations</w:t>
      </w:r>
      <w:proofErr w:type="spellEnd"/>
      <w:r w:rsidRPr="7FF9031C">
        <w:rPr>
          <w:rFonts w:eastAsia="Helvetica" w:cs="Helvetica"/>
          <w:color w:val="000000" w:themeColor="text1"/>
          <w:lang w:val="en-US"/>
        </w:rPr>
        <w:t>;</w:t>
      </w:r>
      <w:r>
        <w:br/>
      </w:r>
    </w:p>
    <w:p w:rsidR="6EE243FD" w:rsidP="7FF9031C" w:rsidRDefault="0370F784" w14:paraId="1DC2B0EB" w14:textId="7FFF05D7">
      <w:pPr>
        <w:pStyle w:val="ListParagraph"/>
        <w:numPr>
          <w:ilvl w:val="0"/>
          <w:numId w:val="2"/>
        </w:numPr>
        <w:rPr>
          <w:rFonts w:eastAsia="Helvetica" w:cs="Helvetica"/>
          <w:color w:val="000000" w:themeColor="text1"/>
          <w:lang w:val="en-US"/>
        </w:rPr>
      </w:pPr>
      <w:r w:rsidRPr="7FF9031C">
        <w:rPr>
          <w:rFonts w:eastAsia="Helvetica" w:cs="Helvetica"/>
          <w:color w:val="000000" w:themeColor="text1"/>
          <w:lang w:val="en-US"/>
        </w:rPr>
        <w:t>Meaningful codesign and consultation with the disability community, including transparent enga</w:t>
      </w:r>
      <w:r w:rsidRPr="7FF9031C" w:rsidR="6E0B30DC">
        <w:rPr>
          <w:rFonts w:eastAsia="Helvetica" w:cs="Helvetica"/>
          <w:color w:val="000000" w:themeColor="text1"/>
          <w:lang w:val="en-US"/>
        </w:rPr>
        <w:t>g</w:t>
      </w:r>
      <w:r w:rsidRPr="7FF9031C">
        <w:rPr>
          <w:rFonts w:eastAsia="Helvetica" w:cs="Helvetica"/>
          <w:color w:val="000000" w:themeColor="text1"/>
          <w:lang w:val="en-US"/>
        </w:rPr>
        <w:t xml:space="preserve">ement plans </w:t>
      </w:r>
      <w:r w:rsidRPr="7FF9031C" w:rsidR="41DA327D">
        <w:rPr>
          <w:rFonts w:eastAsia="Helvetica" w:cs="Helvetica"/>
          <w:color w:val="000000" w:themeColor="text1"/>
          <w:lang w:val="en-US"/>
        </w:rPr>
        <w:t xml:space="preserve">and </w:t>
      </w:r>
      <w:r w:rsidRPr="7FF9031C">
        <w:rPr>
          <w:rFonts w:eastAsia="Helvetica" w:cs="Helvetica"/>
          <w:color w:val="000000" w:themeColor="text1"/>
          <w:lang w:val="en-US"/>
        </w:rPr>
        <w:t>timelines</w:t>
      </w:r>
      <w:r w:rsidRPr="7FF9031C" w:rsidR="3635496B">
        <w:rPr>
          <w:rFonts w:eastAsia="Helvetica" w:cs="Helvetica"/>
          <w:color w:val="000000" w:themeColor="text1"/>
          <w:lang w:val="en-US"/>
        </w:rPr>
        <w:t>;</w:t>
      </w:r>
      <w:r>
        <w:br/>
      </w:r>
    </w:p>
    <w:p w:rsidR="6EE243FD" w:rsidP="7FF9031C" w:rsidRDefault="45420B5A" w14:paraId="5DF46B59" w14:textId="4D2C36D4">
      <w:pPr>
        <w:pStyle w:val="ListParagraph"/>
        <w:numPr>
          <w:ilvl w:val="0"/>
          <w:numId w:val="2"/>
        </w:numPr>
        <w:rPr>
          <w:rFonts w:eastAsia="Helvetica" w:cs="Helvetica"/>
          <w:color w:val="000000" w:themeColor="text1"/>
          <w:lang w:val="en-US"/>
        </w:rPr>
      </w:pPr>
      <w:r w:rsidRPr="7FF9031C">
        <w:rPr>
          <w:rFonts w:eastAsia="Helvetica" w:cs="Helvetica"/>
          <w:color w:val="000000" w:themeColor="text1"/>
          <w:lang w:val="en-US"/>
        </w:rPr>
        <w:t xml:space="preserve">Consultation with those most impacted by the changes, including People with disability who live in regional, </w:t>
      </w:r>
      <w:proofErr w:type="gramStart"/>
      <w:r w:rsidRPr="7FF9031C">
        <w:rPr>
          <w:rFonts w:eastAsia="Helvetica" w:cs="Helvetica"/>
          <w:color w:val="000000" w:themeColor="text1"/>
          <w:lang w:val="en-US"/>
        </w:rPr>
        <w:t>rural</w:t>
      </w:r>
      <w:proofErr w:type="gramEnd"/>
      <w:r w:rsidRPr="7FF9031C">
        <w:rPr>
          <w:rFonts w:eastAsia="Helvetica" w:cs="Helvetica"/>
          <w:color w:val="000000" w:themeColor="text1"/>
          <w:lang w:val="en-US"/>
        </w:rPr>
        <w:t xml:space="preserve"> and remote</w:t>
      </w:r>
      <w:r w:rsidRPr="7FF9031C" w:rsidR="215A1634">
        <w:rPr>
          <w:rFonts w:eastAsia="Helvetica" w:cs="Helvetica"/>
          <w:color w:val="000000" w:themeColor="text1"/>
          <w:lang w:val="en-US"/>
        </w:rPr>
        <w:t>;</w:t>
      </w:r>
      <w:r>
        <w:br/>
      </w:r>
    </w:p>
    <w:p w:rsidR="6EE243FD" w:rsidP="7FF9031C" w:rsidRDefault="5089D21A" w14:paraId="26BC1B40" w14:textId="324E1773">
      <w:pPr>
        <w:pStyle w:val="ListParagraph"/>
        <w:numPr>
          <w:ilvl w:val="0"/>
          <w:numId w:val="2"/>
        </w:numPr>
        <w:rPr>
          <w:rFonts w:eastAsia="Helvetica" w:cs="Helvetica"/>
          <w:color w:val="000000" w:themeColor="text1"/>
          <w:lang w:val="en-US"/>
        </w:rPr>
      </w:pPr>
      <w:r w:rsidRPr="7FF9031C">
        <w:rPr>
          <w:rFonts w:eastAsia="Helvetica" w:cs="Helvetica"/>
          <w:color w:val="000000" w:themeColor="text1"/>
          <w:lang w:val="en-US"/>
        </w:rPr>
        <w:t>Specific consultation with First Nations, Culturally and Linguistically Diverse (CALD), LGBTQIA+SB, and other diverse communities</w:t>
      </w:r>
      <w:r w:rsidRPr="7FF9031C" w:rsidR="3E37666D">
        <w:rPr>
          <w:rFonts w:eastAsia="Helvetica" w:cs="Helvetica"/>
          <w:color w:val="000000" w:themeColor="text1"/>
          <w:lang w:val="en-US"/>
        </w:rPr>
        <w:t>; and</w:t>
      </w:r>
      <w:r>
        <w:br/>
      </w:r>
    </w:p>
    <w:p w:rsidR="6EE243FD" w:rsidP="7FF9031C" w:rsidRDefault="3635496B" w14:paraId="60D9BDD6" w14:textId="7779C9F1">
      <w:pPr>
        <w:pStyle w:val="ListParagraph"/>
        <w:numPr>
          <w:ilvl w:val="0"/>
          <w:numId w:val="2"/>
        </w:numPr>
        <w:rPr>
          <w:rFonts w:eastAsia="Helvetica" w:cs="Helvetica"/>
          <w:color w:val="000000" w:themeColor="text1"/>
          <w:lang w:val="en-US"/>
        </w:rPr>
      </w:pPr>
      <w:r w:rsidRPr="7FF9031C">
        <w:rPr>
          <w:rFonts w:eastAsia="Helvetica" w:cs="Helvetica"/>
          <w:color w:val="000000" w:themeColor="text1"/>
          <w:lang w:val="en-US"/>
        </w:rPr>
        <w:t>Adequate resourcing and time to properly consult with our communities and respond</w:t>
      </w:r>
      <w:r w:rsidRPr="7FF9031C" w:rsidR="5F55716B">
        <w:rPr>
          <w:rFonts w:eastAsia="Helvetica" w:cs="Helvetica"/>
          <w:color w:val="000000" w:themeColor="text1"/>
          <w:lang w:val="en-US"/>
        </w:rPr>
        <w:t>.</w:t>
      </w:r>
    </w:p>
    <w:p w:rsidR="6EE243FD" w:rsidP="7FF9031C" w:rsidRDefault="04CF0154" w14:paraId="6ED14ACE" w14:textId="6A1631CB">
      <w:r>
        <w:t>We have repeatedly raised the need for meaningful leadership and codesign in our responses to both the NDIS Review and Disability Royal Commission. Our organisations have called for the establishment of a Disability Reform Implementation Council, led by people with disability and our organisations, to oversee the changes flowing from the Disability Royal Commission and the NDIS Review. We have proposed that the Council report directly to National Cabinet and have working groups specialising in key reform areas, which would include changes to NDIS provider and worker registration.</w:t>
      </w:r>
    </w:p>
    <w:p w:rsidR="6EE243FD" w:rsidP="7FF9031C" w:rsidRDefault="04CF0154" w14:paraId="2C0697CD" w14:textId="4A111017">
      <w:r>
        <w:t xml:space="preserve">The Council must have people with disability, our </w:t>
      </w:r>
      <w:proofErr w:type="gramStart"/>
      <w:r>
        <w:t>families</w:t>
      </w:r>
      <w:proofErr w:type="gramEnd"/>
      <w:r>
        <w:t xml:space="preserve"> and organisations at the table to share in decision-making, with working groups to address issues for different communities of people with disability. It would be a particular focus on ensuring the work of the Council is underpinned by the priority reforms of the National Agreement of Closing the Gap, already agreed to by all governments, in recognition of the continued marginalisation of First Nations people with disability. </w:t>
      </w:r>
    </w:p>
    <w:p w:rsidR="6EE243FD" w:rsidP="7FF9031C" w:rsidRDefault="04CF0154" w14:paraId="514CA4A1" w14:textId="7ABE9993">
      <w:r>
        <w:t>This proposal is in line with Australia’s Disability Strategy. Other significant reforms, such as the National Agreement on Closing the Gap and the response to the Aged Care Royal Commission, have recognised the need to engage with and resource the communities affected to share in decision making about priorities.</w:t>
      </w:r>
    </w:p>
    <w:p w:rsidR="6EE243FD" w:rsidP="7FF9031C" w:rsidRDefault="04CF0154" w14:paraId="500EC969" w14:textId="5A7707EB">
      <w:r>
        <w:t xml:space="preserve">Our organisations need sufficient time and resourcing to engage with people with disability about these reforms. To manage the large increase in workload for DROs, including to engage fully with people with disability and our families and supporters, our organisations need a significant uplift in resources. DROs needs additional resources in order to engage staff, develop consultation mechanisms and deliver on this complex, cross-government </w:t>
      </w:r>
      <w:proofErr w:type="gramStart"/>
      <w:r>
        <w:t>liaison</w:t>
      </w:r>
      <w:proofErr w:type="gramEnd"/>
      <w:r>
        <w:t xml:space="preserve"> and co-design.</w:t>
      </w:r>
    </w:p>
    <w:p w:rsidR="6EE243FD" w:rsidP="7FF9031C" w:rsidRDefault="678A25B6" w14:paraId="75A0ED93" w14:textId="1AC57FB7">
      <w:pPr>
        <w:rPr>
          <w:rFonts w:eastAsia="Helvetica" w:cs="Helvetica"/>
          <w:color w:val="000000" w:themeColor="text1"/>
        </w:rPr>
      </w:pPr>
      <w:r w:rsidRPr="7FF9031C">
        <w:rPr>
          <w:rFonts w:eastAsia="Helvetica" w:cs="Helvetica"/>
          <w:color w:val="000000" w:themeColor="text1"/>
        </w:rPr>
        <w:t>Consultation and codesign must centre people with disability from intersectional communities through resourced engagement with representative, advocacy and peer support organisations and networks operating in these local communities. This includes</w:t>
      </w:r>
      <w:r w:rsidRPr="7FF9031C" w:rsidR="087BBB95">
        <w:rPr>
          <w:rFonts w:eastAsia="Helvetica" w:cs="Helvetica"/>
          <w:color w:val="000000" w:themeColor="text1"/>
        </w:rPr>
        <w:t xml:space="preserve"> p</w:t>
      </w:r>
      <w:r w:rsidRPr="7FF9031C">
        <w:rPr>
          <w:rFonts w:eastAsia="Helvetica" w:cs="Helvetica"/>
          <w:color w:val="000000" w:themeColor="text1"/>
        </w:rPr>
        <w:t xml:space="preserve">eople </w:t>
      </w:r>
      <w:r w:rsidRPr="7FF9031C" w:rsidR="6B0895EC">
        <w:rPr>
          <w:rFonts w:eastAsia="Helvetica" w:cs="Helvetica"/>
          <w:color w:val="000000" w:themeColor="text1"/>
        </w:rPr>
        <w:t>who</w:t>
      </w:r>
      <w:r w:rsidRPr="7FF9031C">
        <w:rPr>
          <w:rFonts w:eastAsia="Helvetica" w:cs="Helvetica"/>
          <w:color w:val="000000" w:themeColor="text1"/>
        </w:rPr>
        <w:t xml:space="preserve"> live in regional, </w:t>
      </w:r>
      <w:proofErr w:type="gramStart"/>
      <w:r w:rsidRPr="7FF9031C">
        <w:rPr>
          <w:rFonts w:eastAsia="Helvetica" w:cs="Helvetica"/>
          <w:color w:val="000000" w:themeColor="text1"/>
        </w:rPr>
        <w:t>rural</w:t>
      </w:r>
      <w:proofErr w:type="gramEnd"/>
      <w:r w:rsidRPr="7FF9031C">
        <w:rPr>
          <w:rFonts w:eastAsia="Helvetica" w:cs="Helvetica"/>
          <w:color w:val="000000" w:themeColor="text1"/>
        </w:rPr>
        <w:t xml:space="preserve"> and remote Australia</w:t>
      </w:r>
      <w:r w:rsidRPr="7FF9031C" w:rsidR="173E5F05">
        <w:rPr>
          <w:rFonts w:eastAsia="Helvetica" w:cs="Helvetica"/>
          <w:color w:val="000000" w:themeColor="text1"/>
        </w:rPr>
        <w:t xml:space="preserve">, </w:t>
      </w:r>
      <w:r w:rsidRPr="7FF9031C">
        <w:rPr>
          <w:rFonts w:eastAsia="Helvetica" w:cs="Helvetica"/>
          <w:color w:val="000000" w:themeColor="text1"/>
          <w:lang w:val="en-US"/>
        </w:rPr>
        <w:t>First Nations</w:t>
      </w:r>
      <w:r w:rsidRPr="7FF9031C" w:rsidR="13CCA430">
        <w:rPr>
          <w:rFonts w:eastAsia="Helvetica" w:cs="Helvetica"/>
          <w:color w:val="000000" w:themeColor="text1"/>
          <w:lang w:val="en-US"/>
        </w:rPr>
        <w:t xml:space="preserve">, </w:t>
      </w:r>
      <w:r w:rsidRPr="7FF9031C">
        <w:rPr>
          <w:rFonts w:eastAsia="Helvetica" w:cs="Helvetica"/>
          <w:color w:val="000000" w:themeColor="text1"/>
          <w:lang w:val="en-US"/>
        </w:rPr>
        <w:t>Culturally and Linguistically Diverse (CALD); and LGBTQIA+SB</w:t>
      </w:r>
      <w:r w:rsidRPr="7FF9031C" w:rsidR="24107EE0">
        <w:rPr>
          <w:rFonts w:eastAsia="Helvetica" w:cs="Helvetica"/>
          <w:color w:val="000000" w:themeColor="text1"/>
          <w:lang w:val="en-US"/>
        </w:rPr>
        <w:t>.</w:t>
      </w:r>
    </w:p>
    <w:p w:rsidR="6EE243FD" w:rsidP="7FF9031C" w:rsidRDefault="6A84E2DC" w14:paraId="3374412A" w14:textId="27EFE799">
      <w:pPr>
        <w:rPr>
          <w:b/>
          <w:bCs/>
        </w:rPr>
      </w:pPr>
      <w:r>
        <w:lastRenderedPageBreak/>
        <w:t>Many of our organisations work with significantly marginalised people with disability, including from population groups that have many barriers to having their voices heard. Our organisations need the capacity to engage with people with disability, particularly those with significant barriers to having their voices heard, including the sustainability of staff and organisations to contribute to the engagement and consultation process.</w:t>
      </w:r>
    </w:p>
    <w:p w:rsidR="6EE243FD" w:rsidP="7FF9031C" w:rsidRDefault="30C19146" w14:paraId="0AD169F5" w14:textId="42E71FFD">
      <w:r>
        <w:t xml:space="preserve">The process of designing a </w:t>
      </w:r>
      <w:proofErr w:type="gramStart"/>
      <w:r>
        <w:t>new system needs</w:t>
      </w:r>
      <w:proofErr w:type="gramEnd"/>
      <w:r>
        <w:t xml:space="preserve"> be inclusive and accessible for all people with disability. People with disability who need support for decision making must be involved and be given the independent support they need in the process.</w:t>
      </w:r>
    </w:p>
    <w:p w:rsidR="49E11FA5" w:rsidP="7FF9031C" w:rsidRDefault="070F3DE9" w14:paraId="1C7C754C" w14:textId="153B733E">
      <w:r>
        <w:t xml:space="preserve">The Taskforce has been established to provide expert advice on a Provider Risk Framework that identifies and evaluates the risk profile of different types of supports and providers. This includes clarifying new arrangements for platform providers and circumstances where participants directly employ their workers, including ‘Services for One’ where participants and their families may directly employ workers to deliver supports.  </w:t>
      </w:r>
    </w:p>
    <w:p w:rsidR="49E11FA5" w:rsidP="7FF9031C" w:rsidRDefault="48E051BF" w14:paraId="17E20866" w14:textId="07728CE6">
      <w:r>
        <w:t>The</w:t>
      </w:r>
      <w:r w:rsidR="2AE8F9F5">
        <w:t xml:space="preserve"> development of this </w:t>
      </w:r>
      <w:r w:rsidR="1265A3DF">
        <w:t>framework</w:t>
      </w:r>
      <w:r w:rsidR="0D679B33">
        <w:t xml:space="preserve"> must be led by people with </w:t>
      </w:r>
      <w:proofErr w:type="gramStart"/>
      <w:r w:rsidR="0D679B33">
        <w:t>disability,</w:t>
      </w:r>
      <w:r w:rsidR="0E1664A8">
        <w:t xml:space="preserve"> </w:t>
      </w:r>
      <w:r w:rsidR="0D679B33">
        <w:t>and</w:t>
      </w:r>
      <w:proofErr w:type="gramEnd"/>
      <w:r w:rsidR="0D679B33">
        <w:t xml:space="preserve"> </w:t>
      </w:r>
      <w:r w:rsidR="15CA29E1">
        <w:t>enable our community adequate time and resources to work through</w:t>
      </w:r>
      <w:r w:rsidR="462A1C22">
        <w:t xml:space="preserve"> complex issues</w:t>
      </w:r>
      <w:r w:rsidR="1D075BD1">
        <w:t>, including</w:t>
      </w:r>
      <w:r w:rsidR="1F2668DD">
        <w:t xml:space="preserve"> </w:t>
      </w:r>
      <w:r w:rsidR="22123CA8">
        <w:t xml:space="preserve">improved safety and quality and </w:t>
      </w:r>
      <w:r w:rsidR="0DEBCD55">
        <w:t xml:space="preserve">preserved </w:t>
      </w:r>
      <w:r w:rsidR="1F2668DD">
        <w:t>choice and control</w:t>
      </w:r>
      <w:r w:rsidR="2931ECBB">
        <w:t xml:space="preserve">. </w:t>
      </w:r>
      <w:r w:rsidR="3AAEDDCA">
        <w:t xml:space="preserve">We are the people who have experience of violence, abuse, </w:t>
      </w:r>
      <w:proofErr w:type="gramStart"/>
      <w:r w:rsidR="3AAEDDCA">
        <w:t>neglect</w:t>
      </w:r>
      <w:proofErr w:type="gramEnd"/>
      <w:r w:rsidR="3AAEDDCA">
        <w:t xml:space="preserve"> and exploitation, and have to be at the forefront of measures to stop this happening to us. </w:t>
      </w:r>
    </w:p>
    <w:p w:rsidR="3AAEDDCA" w:rsidP="7FF9031C" w:rsidRDefault="3AAEDDCA" w14:paraId="377D0734" w14:textId="5C6E2C77">
      <w:r>
        <w:t>Implementation of reforms from the NDIS Review can only be effective in stopping the violence so many of us live through if we are leading that implementation</w:t>
      </w:r>
      <w:r w:rsidR="114A250F">
        <w:t xml:space="preserve">. </w:t>
      </w:r>
      <w:r w:rsidR="027F7791">
        <w:t xml:space="preserve">Our communities must be involved in both designing and testing improvements to provider and worker registration to ensure they work well for everyone.  </w:t>
      </w:r>
    </w:p>
    <w:p w:rsidR="49E11FA5" w:rsidP="7FF9031C" w:rsidRDefault="49E11FA5" w14:paraId="3EDBC290" w14:textId="649B4FAD"/>
    <w:p w:rsidR="004E0E68" w:rsidP="7FF9031C" w:rsidRDefault="004E0E68" w14:paraId="33FC0A5A" w14:textId="4B05C2EF">
      <w:pPr>
        <w:rPr>
          <w:b w:val="1"/>
          <w:bCs w:val="1"/>
        </w:rPr>
      </w:pPr>
      <w:r w:rsidRPr="4CB3E122" w:rsidR="004E0E68">
        <w:rPr>
          <w:b w:val="1"/>
          <w:bCs w:val="1"/>
        </w:rPr>
        <w:t>Recommendation</w:t>
      </w:r>
      <w:r w:rsidRPr="4CB3E122" w:rsidR="7F77F1EB">
        <w:rPr>
          <w:b w:val="1"/>
          <w:bCs w:val="1"/>
        </w:rPr>
        <w:t xml:space="preserve"> </w:t>
      </w:r>
      <w:r w:rsidRPr="4CB3E122" w:rsidR="4E094A72">
        <w:rPr>
          <w:b w:val="1"/>
          <w:bCs w:val="1"/>
        </w:rPr>
        <w:t>5</w:t>
      </w:r>
      <w:r w:rsidRPr="4CB3E122" w:rsidR="004E0E68">
        <w:rPr>
          <w:b w:val="1"/>
          <w:bCs w:val="1"/>
        </w:rPr>
        <w:t xml:space="preserve">: </w:t>
      </w:r>
      <w:r w:rsidRPr="4CB3E122" w:rsidR="765B25EA">
        <w:rPr>
          <w:b w:val="1"/>
          <w:bCs w:val="1"/>
        </w:rPr>
        <w:t>That p</w:t>
      </w:r>
      <w:r w:rsidRPr="4CB3E122" w:rsidR="20257F53">
        <w:rPr>
          <w:b w:val="1"/>
          <w:bCs w:val="1"/>
        </w:rPr>
        <w:t xml:space="preserve">eople with disability </w:t>
      </w:r>
      <w:r w:rsidRPr="4CB3E122" w:rsidR="7901809F">
        <w:rPr>
          <w:b w:val="1"/>
          <w:bCs w:val="1"/>
        </w:rPr>
        <w:t>lead</w:t>
      </w:r>
      <w:r w:rsidRPr="4CB3E122" w:rsidR="20257F53">
        <w:rPr>
          <w:b w:val="1"/>
          <w:bCs w:val="1"/>
        </w:rPr>
        <w:t xml:space="preserve"> </w:t>
      </w:r>
      <w:r w:rsidRPr="4CB3E122" w:rsidR="09E23A78">
        <w:rPr>
          <w:b w:val="1"/>
          <w:bCs w:val="1"/>
        </w:rPr>
        <w:t>and are central to</w:t>
      </w:r>
      <w:r w:rsidRPr="4CB3E122" w:rsidR="722B19F9">
        <w:rPr>
          <w:b w:val="1"/>
          <w:bCs w:val="1"/>
        </w:rPr>
        <w:t xml:space="preserve"> </w:t>
      </w:r>
      <w:r w:rsidRPr="4CB3E122" w:rsidR="20257F53">
        <w:rPr>
          <w:b w:val="1"/>
          <w:bCs w:val="1"/>
        </w:rPr>
        <w:t xml:space="preserve">co-design of </w:t>
      </w:r>
      <w:r w:rsidRPr="4CB3E122" w:rsidR="20257F53">
        <w:rPr>
          <w:b w:val="1"/>
          <w:bCs w:val="1"/>
        </w:rPr>
        <w:t>a new registration</w:t>
      </w:r>
      <w:r w:rsidRPr="4CB3E122" w:rsidR="20257F53">
        <w:rPr>
          <w:b w:val="1"/>
          <w:bCs w:val="1"/>
        </w:rPr>
        <w:t xml:space="preserve"> and quality </w:t>
      </w:r>
      <w:r w:rsidRPr="4CB3E122" w:rsidR="20257F53">
        <w:rPr>
          <w:b w:val="1"/>
          <w:bCs w:val="1"/>
        </w:rPr>
        <w:t>system</w:t>
      </w:r>
      <w:r w:rsidRPr="4CB3E122" w:rsidR="19D676BC">
        <w:rPr>
          <w:b w:val="1"/>
          <w:bCs w:val="1"/>
        </w:rPr>
        <w:t>.</w:t>
      </w:r>
      <w:r>
        <w:br/>
      </w:r>
    </w:p>
    <w:p w:rsidR="1CE5A3F9" w:rsidP="7FF9031C" w:rsidRDefault="1CE5A3F9" w14:paraId="1EA577B4" w14:textId="58D7FE86">
      <w:pPr>
        <w:rPr>
          <w:b w:val="1"/>
          <w:bCs w:val="1"/>
        </w:rPr>
      </w:pPr>
      <w:r w:rsidRPr="4CB3E122" w:rsidR="1CE5A3F9">
        <w:rPr>
          <w:b w:val="1"/>
          <w:bCs w:val="1"/>
        </w:rPr>
        <w:t xml:space="preserve">Recommendation </w:t>
      </w:r>
      <w:r w:rsidRPr="4CB3E122" w:rsidR="4E7B1928">
        <w:rPr>
          <w:b w:val="1"/>
          <w:bCs w:val="1"/>
        </w:rPr>
        <w:t>6</w:t>
      </w:r>
      <w:r w:rsidRPr="4CB3E122" w:rsidR="1CE5A3F9">
        <w:rPr>
          <w:b w:val="1"/>
          <w:bCs w:val="1"/>
        </w:rPr>
        <w:t>: That p</w:t>
      </w:r>
      <w:r w:rsidRPr="4CB3E122" w:rsidR="20257F53">
        <w:rPr>
          <w:b w:val="1"/>
          <w:bCs w:val="1"/>
        </w:rPr>
        <w:t xml:space="preserve">eople with disability who need support for decision making </w:t>
      </w:r>
      <w:r w:rsidRPr="4CB3E122" w:rsidR="318725A8">
        <w:rPr>
          <w:b w:val="1"/>
          <w:bCs w:val="1"/>
        </w:rPr>
        <w:t>are</w:t>
      </w:r>
      <w:r w:rsidRPr="4CB3E122" w:rsidR="20257F53">
        <w:rPr>
          <w:b w:val="1"/>
          <w:bCs w:val="1"/>
        </w:rPr>
        <w:t xml:space="preserve"> consulted about the supports they use, with independent support for that decision making.</w:t>
      </w:r>
      <w:r>
        <w:br/>
      </w:r>
    </w:p>
    <w:p w:rsidR="61726107" w:rsidP="7FF9031C" w:rsidRDefault="61726107" w14:paraId="7C3CE72C" w14:textId="4EDE671B">
      <w:pPr>
        <w:rPr>
          <w:rFonts w:eastAsia="Helvetica" w:cs="Helvetica"/>
          <w:b/>
          <w:bCs/>
          <w:color w:val="000000" w:themeColor="text1"/>
        </w:rPr>
      </w:pPr>
      <w:r w:rsidRPr="7FF9031C">
        <w:rPr>
          <w:b/>
          <w:bCs/>
        </w:rPr>
        <w:t xml:space="preserve">Recommendation </w:t>
      </w:r>
      <w:r w:rsidRPr="7FF9031C" w:rsidR="2D5BBD0B">
        <w:rPr>
          <w:b/>
          <w:bCs/>
        </w:rPr>
        <w:t>7</w:t>
      </w:r>
      <w:r w:rsidRPr="7FF9031C">
        <w:rPr>
          <w:b/>
          <w:bCs/>
        </w:rPr>
        <w:t>:  That a</w:t>
      </w:r>
      <w:r w:rsidRPr="7FF9031C" w:rsidR="20257F53">
        <w:rPr>
          <w:rFonts w:eastAsia="Helvetica" w:cs="Helvetica"/>
          <w:b/>
          <w:bCs/>
          <w:color w:val="000000" w:themeColor="text1"/>
        </w:rPr>
        <w:t>n individualised evidence-based risk assessment framework is developed with people with disability, including changes to the safeguards mechanism to enable this.</w:t>
      </w:r>
    </w:p>
    <w:p w:rsidR="49E11FA5" w:rsidP="49E11FA5" w:rsidRDefault="49E11FA5" w14:paraId="1D332B51" w14:textId="6A86FD81">
      <w:pPr>
        <w:rPr>
          <w:b/>
          <w:bCs/>
        </w:rPr>
      </w:pPr>
    </w:p>
    <w:p w:rsidR="00796237" w:rsidP="49E11FA5" w:rsidRDefault="00796237" w14:paraId="668C7126" w14:textId="4DF07983"/>
    <w:p w:rsidR="00796237" w:rsidP="00377C44" w:rsidRDefault="00796237" w14:paraId="283E744B" w14:textId="6369DFC6"/>
    <w:p w:rsidR="00202073" w:rsidP="347C3BA4" w:rsidRDefault="00202073" w14:paraId="1BB64B5C" w14:textId="2E37BE28"/>
    <w:sectPr w:rsidR="0020207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E24" w:rsidP="009D0DF0" w:rsidRDefault="00774E24" w14:paraId="5BFA1B0B" w14:textId="77777777">
      <w:pPr>
        <w:spacing w:after="0" w:line="240" w:lineRule="auto"/>
      </w:pPr>
      <w:r>
        <w:separator/>
      </w:r>
    </w:p>
  </w:endnote>
  <w:endnote w:type="continuationSeparator" w:id="0">
    <w:p w:rsidR="00774E24" w:rsidP="009D0DF0" w:rsidRDefault="00774E24" w14:paraId="181D9EFA" w14:textId="77777777">
      <w:pPr>
        <w:spacing w:after="0" w:line="240" w:lineRule="auto"/>
      </w:pPr>
      <w:r>
        <w:continuationSeparator/>
      </w:r>
    </w:p>
  </w:endnote>
  <w:endnote w:type="continuationNotice" w:id="1">
    <w:p w:rsidR="00774E24" w:rsidRDefault="00774E24" w14:paraId="20F27D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E24" w:rsidP="009D0DF0" w:rsidRDefault="00774E24" w14:paraId="1166662E" w14:textId="77777777">
      <w:pPr>
        <w:spacing w:after="0" w:line="240" w:lineRule="auto"/>
      </w:pPr>
      <w:r>
        <w:separator/>
      </w:r>
    </w:p>
  </w:footnote>
  <w:footnote w:type="continuationSeparator" w:id="0">
    <w:p w:rsidR="00774E24" w:rsidP="009D0DF0" w:rsidRDefault="00774E24" w14:paraId="36623204" w14:textId="77777777">
      <w:pPr>
        <w:spacing w:after="0" w:line="240" w:lineRule="auto"/>
      </w:pPr>
      <w:r>
        <w:continuationSeparator/>
      </w:r>
    </w:p>
  </w:footnote>
  <w:footnote w:type="continuationNotice" w:id="1">
    <w:p w:rsidR="00774E24" w:rsidRDefault="00774E24" w14:paraId="6C91C91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3083"/>
    <w:multiLevelType w:val="hybridMultilevel"/>
    <w:tmpl w:val="8DCC46B2"/>
    <w:lvl w:ilvl="0" w:tplc="6B3E871E">
      <w:start w:val="1"/>
      <w:numFmt w:val="bullet"/>
      <w:lvlText w:val=""/>
      <w:lvlJc w:val="left"/>
      <w:pPr>
        <w:ind w:left="720" w:hanging="360"/>
      </w:pPr>
      <w:rPr>
        <w:rFonts w:hint="default" w:ascii="Symbol" w:hAnsi="Symbol"/>
      </w:rPr>
    </w:lvl>
    <w:lvl w:ilvl="1" w:tplc="2F564F04">
      <w:start w:val="1"/>
      <w:numFmt w:val="bullet"/>
      <w:lvlText w:val="o"/>
      <w:lvlJc w:val="left"/>
      <w:pPr>
        <w:ind w:left="1440" w:hanging="360"/>
      </w:pPr>
      <w:rPr>
        <w:rFonts w:hint="default" w:ascii="Courier New" w:hAnsi="Courier New"/>
      </w:rPr>
    </w:lvl>
    <w:lvl w:ilvl="2" w:tplc="ACA47B4A">
      <w:start w:val="1"/>
      <w:numFmt w:val="bullet"/>
      <w:lvlText w:val=""/>
      <w:lvlJc w:val="left"/>
      <w:pPr>
        <w:ind w:left="2160" w:hanging="360"/>
      </w:pPr>
      <w:rPr>
        <w:rFonts w:hint="default" w:ascii="Wingdings" w:hAnsi="Wingdings"/>
      </w:rPr>
    </w:lvl>
    <w:lvl w:ilvl="3" w:tplc="4FFE2E8C">
      <w:start w:val="1"/>
      <w:numFmt w:val="bullet"/>
      <w:lvlText w:val=""/>
      <w:lvlJc w:val="left"/>
      <w:pPr>
        <w:ind w:left="2880" w:hanging="360"/>
      </w:pPr>
      <w:rPr>
        <w:rFonts w:hint="default" w:ascii="Symbol" w:hAnsi="Symbol"/>
      </w:rPr>
    </w:lvl>
    <w:lvl w:ilvl="4" w:tplc="4042A540">
      <w:start w:val="1"/>
      <w:numFmt w:val="bullet"/>
      <w:lvlText w:val="o"/>
      <w:lvlJc w:val="left"/>
      <w:pPr>
        <w:ind w:left="3600" w:hanging="360"/>
      </w:pPr>
      <w:rPr>
        <w:rFonts w:hint="default" w:ascii="Courier New" w:hAnsi="Courier New"/>
      </w:rPr>
    </w:lvl>
    <w:lvl w:ilvl="5" w:tplc="04F47418">
      <w:start w:val="1"/>
      <w:numFmt w:val="bullet"/>
      <w:lvlText w:val=""/>
      <w:lvlJc w:val="left"/>
      <w:pPr>
        <w:ind w:left="4320" w:hanging="360"/>
      </w:pPr>
      <w:rPr>
        <w:rFonts w:hint="default" w:ascii="Wingdings" w:hAnsi="Wingdings"/>
      </w:rPr>
    </w:lvl>
    <w:lvl w:ilvl="6" w:tplc="5C883974">
      <w:start w:val="1"/>
      <w:numFmt w:val="bullet"/>
      <w:lvlText w:val=""/>
      <w:lvlJc w:val="left"/>
      <w:pPr>
        <w:ind w:left="5040" w:hanging="360"/>
      </w:pPr>
      <w:rPr>
        <w:rFonts w:hint="default" w:ascii="Symbol" w:hAnsi="Symbol"/>
      </w:rPr>
    </w:lvl>
    <w:lvl w:ilvl="7" w:tplc="80C2085A">
      <w:start w:val="1"/>
      <w:numFmt w:val="bullet"/>
      <w:lvlText w:val="o"/>
      <w:lvlJc w:val="left"/>
      <w:pPr>
        <w:ind w:left="5760" w:hanging="360"/>
      </w:pPr>
      <w:rPr>
        <w:rFonts w:hint="default" w:ascii="Courier New" w:hAnsi="Courier New"/>
      </w:rPr>
    </w:lvl>
    <w:lvl w:ilvl="8" w:tplc="BE78B52A">
      <w:start w:val="1"/>
      <w:numFmt w:val="bullet"/>
      <w:lvlText w:val=""/>
      <w:lvlJc w:val="left"/>
      <w:pPr>
        <w:ind w:left="6480" w:hanging="360"/>
      </w:pPr>
      <w:rPr>
        <w:rFonts w:hint="default" w:ascii="Wingdings" w:hAnsi="Wingdings"/>
      </w:rPr>
    </w:lvl>
  </w:abstractNum>
  <w:abstractNum w:abstractNumId="1" w15:restartNumberingAfterBreak="0">
    <w:nsid w:val="0CBD4B62"/>
    <w:multiLevelType w:val="hybridMultilevel"/>
    <w:tmpl w:val="06D0C7DC"/>
    <w:lvl w:ilvl="0" w:tplc="CFAA227E">
      <w:start w:val="1"/>
      <w:numFmt w:val="bullet"/>
      <w:lvlText w:val=""/>
      <w:lvlJc w:val="left"/>
      <w:pPr>
        <w:ind w:left="720" w:hanging="360"/>
      </w:pPr>
      <w:rPr>
        <w:rFonts w:hint="default" w:ascii="Symbol" w:hAnsi="Symbol"/>
      </w:rPr>
    </w:lvl>
    <w:lvl w:ilvl="1" w:tplc="ACD02E9C">
      <w:start w:val="1"/>
      <w:numFmt w:val="bullet"/>
      <w:lvlText w:val="o"/>
      <w:lvlJc w:val="left"/>
      <w:pPr>
        <w:ind w:left="1440" w:hanging="360"/>
      </w:pPr>
      <w:rPr>
        <w:rFonts w:hint="default" w:ascii="Courier New" w:hAnsi="Courier New"/>
      </w:rPr>
    </w:lvl>
    <w:lvl w:ilvl="2" w:tplc="73C27EB0">
      <w:start w:val="1"/>
      <w:numFmt w:val="bullet"/>
      <w:lvlText w:val=""/>
      <w:lvlJc w:val="left"/>
      <w:pPr>
        <w:ind w:left="2160" w:hanging="360"/>
      </w:pPr>
      <w:rPr>
        <w:rFonts w:hint="default" w:ascii="Wingdings" w:hAnsi="Wingdings"/>
      </w:rPr>
    </w:lvl>
    <w:lvl w:ilvl="3" w:tplc="973E8F74">
      <w:start w:val="1"/>
      <w:numFmt w:val="bullet"/>
      <w:lvlText w:val=""/>
      <w:lvlJc w:val="left"/>
      <w:pPr>
        <w:ind w:left="2880" w:hanging="360"/>
      </w:pPr>
      <w:rPr>
        <w:rFonts w:hint="default" w:ascii="Symbol" w:hAnsi="Symbol"/>
      </w:rPr>
    </w:lvl>
    <w:lvl w:ilvl="4" w:tplc="D6609D88">
      <w:start w:val="1"/>
      <w:numFmt w:val="bullet"/>
      <w:lvlText w:val="o"/>
      <w:lvlJc w:val="left"/>
      <w:pPr>
        <w:ind w:left="3600" w:hanging="360"/>
      </w:pPr>
      <w:rPr>
        <w:rFonts w:hint="default" w:ascii="Courier New" w:hAnsi="Courier New"/>
      </w:rPr>
    </w:lvl>
    <w:lvl w:ilvl="5" w:tplc="ED80EA56">
      <w:start w:val="1"/>
      <w:numFmt w:val="bullet"/>
      <w:lvlText w:val=""/>
      <w:lvlJc w:val="left"/>
      <w:pPr>
        <w:ind w:left="4320" w:hanging="360"/>
      </w:pPr>
      <w:rPr>
        <w:rFonts w:hint="default" w:ascii="Wingdings" w:hAnsi="Wingdings"/>
      </w:rPr>
    </w:lvl>
    <w:lvl w:ilvl="6" w:tplc="66C03AE4">
      <w:start w:val="1"/>
      <w:numFmt w:val="bullet"/>
      <w:lvlText w:val=""/>
      <w:lvlJc w:val="left"/>
      <w:pPr>
        <w:ind w:left="5040" w:hanging="360"/>
      </w:pPr>
      <w:rPr>
        <w:rFonts w:hint="default" w:ascii="Symbol" w:hAnsi="Symbol"/>
      </w:rPr>
    </w:lvl>
    <w:lvl w:ilvl="7" w:tplc="CF3A641E">
      <w:start w:val="1"/>
      <w:numFmt w:val="bullet"/>
      <w:lvlText w:val="o"/>
      <w:lvlJc w:val="left"/>
      <w:pPr>
        <w:ind w:left="5760" w:hanging="360"/>
      </w:pPr>
      <w:rPr>
        <w:rFonts w:hint="default" w:ascii="Courier New" w:hAnsi="Courier New"/>
      </w:rPr>
    </w:lvl>
    <w:lvl w:ilvl="8" w:tplc="626C637E">
      <w:start w:val="1"/>
      <w:numFmt w:val="bullet"/>
      <w:lvlText w:val=""/>
      <w:lvlJc w:val="left"/>
      <w:pPr>
        <w:ind w:left="6480" w:hanging="360"/>
      </w:pPr>
      <w:rPr>
        <w:rFonts w:hint="default" w:ascii="Wingdings" w:hAnsi="Wingdings"/>
      </w:rPr>
    </w:lvl>
  </w:abstractNum>
  <w:abstractNum w:abstractNumId="2" w15:restartNumberingAfterBreak="0">
    <w:nsid w:val="12DDF58B"/>
    <w:multiLevelType w:val="hybridMultilevel"/>
    <w:tmpl w:val="04708E76"/>
    <w:lvl w:ilvl="0" w:tplc="C92E931C">
      <w:start w:val="1"/>
      <w:numFmt w:val="bullet"/>
      <w:lvlText w:val=""/>
      <w:lvlJc w:val="left"/>
      <w:pPr>
        <w:ind w:left="720" w:hanging="360"/>
      </w:pPr>
      <w:rPr>
        <w:rFonts w:hint="default" w:ascii="Symbol" w:hAnsi="Symbol"/>
      </w:rPr>
    </w:lvl>
    <w:lvl w:ilvl="1" w:tplc="3C34ED7A">
      <w:start w:val="1"/>
      <w:numFmt w:val="bullet"/>
      <w:lvlText w:val="o"/>
      <w:lvlJc w:val="left"/>
      <w:pPr>
        <w:ind w:left="1440" w:hanging="360"/>
      </w:pPr>
      <w:rPr>
        <w:rFonts w:hint="default" w:ascii="Courier New" w:hAnsi="Courier New"/>
      </w:rPr>
    </w:lvl>
    <w:lvl w:ilvl="2" w:tplc="06FEA758">
      <w:start w:val="1"/>
      <w:numFmt w:val="bullet"/>
      <w:lvlText w:val=""/>
      <w:lvlJc w:val="left"/>
      <w:pPr>
        <w:ind w:left="2160" w:hanging="360"/>
      </w:pPr>
      <w:rPr>
        <w:rFonts w:hint="default" w:ascii="Wingdings" w:hAnsi="Wingdings"/>
      </w:rPr>
    </w:lvl>
    <w:lvl w:ilvl="3" w:tplc="7CA2C64C">
      <w:start w:val="1"/>
      <w:numFmt w:val="bullet"/>
      <w:lvlText w:val=""/>
      <w:lvlJc w:val="left"/>
      <w:pPr>
        <w:ind w:left="2880" w:hanging="360"/>
      </w:pPr>
      <w:rPr>
        <w:rFonts w:hint="default" w:ascii="Symbol" w:hAnsi="Symbol"/>
      </w:rPr>
    </w:lvl>
    <w:lvl w:ilvl="4" w:tplc="EF9A90EC">
      <w:start w:val="1"/>
      <w:numFmt w:val="bullet"/>
      <w:lvlText w:val="o"/>
      <w:lvlJc w:val="left"/>
      <w:pPr>
        <w:ind w:left="3600" w:hanging="360"/>
      </w:pPr>
      <w:rPr>
        <w:rFonts w:hint="default" w:ascii="Courier New" w:hAnsi="Courier New"/>
      </w:rPr>
    </w:lvl>
    <w:lvl w:ilvl="5" w:tplc="37E0D66C">
      <w:start w:val="1"/>
      <w:numFmt w:val="bullet"/>
      <w:lvlText w:val=""/>
      <w:lvlJc w:val="left"/>
      <w:pPr>
        <w:ind w:left="4320" w:hanging="360"/>
      </w:pPr>
      <w:rPr>
        <w:rFonts w:hint="default" w:ascii="Wingdings" w:hAnsi="Wingdings"/>
      </w:rPr>
    </w:lvl>
    <w:lvl w:ilvl="6" w:tplc="A092805E">
      <w:start w:val="1"/>
      <w:numFmt w:val="bullet"/>
      <w:lvlText w:val=""/>
      <w:lvlJc w:val="left"/>
      <w:pPr>
        <w:ind w:left="5040" w:hanging="360"/>
      </w:pPr>
      <w:rPr>
        <w:rFonts w:hint="default" w:ascii="Symbol" w:hAnsi="Symbol"/>
      </w:rPr>
    </w:lvl>
    <w:lvl w:ilvl="7" w:tplc="19CE45DE">
      <w:start w:val="1"/>
      <w:numFmt w:val="bullet"/>
      <w:lvlText w:val="o"/>
      <w:lvlJc w:val="left"/>
      <w:pPr>
        <w:ind w:left="5760" w:hanging="360"/>
      </w:pPr>
      <w:rPr>
        <w:rFonts w:hint="default" w:ascii="Courier New" w:hAnsi="Courier New"/>
      </w:rPr>
    </w:lvl>
    <w:lvl w:ilvl="8" w:tplc="D1183812">
      <w:start w:val="1"/>
      <w:numFmt w:val="bullet"/>
      <w:lvlText w:val=""/>
      <w:lvlJc w:val="left"/>
      <w:pPr>
        <w:ind w:left="6480" w:hanging="360"/>
      </w:pPr>
      <w:rPr>
        <w:rFonts w:hint="default" w:ascii="Wingdings" w:hAnsi="Wingdings"/>
      </w:rPr>
    </w:lvl>
  </w:abstractNum>
  <w:abstractNum w:abstractNumId="3" w15:restartNumberingAfterBreak="0">
    <w:nsid w:val="13417ED7"/>
    <w:multiLevelType w:val="hybridMultilevel"/>
    <w:tmpl w:val="7F7671BE"/>
    <w:lvl w:ilvl="0" w:tplc="1608777C">
      <w:start w:val="1"/>
      <w:numFmt w:val="bullet"/>
      <w:lvlText w:val=""/>
      <w:lvlJc w:val="left"/>
      <w:pPr>
        <w:ind w:left="720" w:hanging="360"/>
      </w:pPr>
      <w:rPr>
        <w:rFonts w:hint="default" w:ascii="Symbol" w:hAnsi="Symbol"/>
      </w:rPr>
    </w:lvl>
    <w:lvl w:ilvl="1" w:tplc="2B98B122">
      <w:start w:val="1"/>
      <w:numFmt w:val="bullet"/>
      <w:lvlText w:val="o"/>
      <w:lvlJc w:val="left"/>
      <w:pPr>
        <w:ind w:left="1440" w:hanging="360"/>
      </w:pPr>
      <w:rPr>
        <w:rFonts w:hint="default" w:ascii="Courier New" w:hAnsi="Courier New"/>
      </w:rPr>
    </w:lvl>
    <w:lvl w:ilvl="2" w:tplc="F76EFC4C">
      <w:start w:val="1"/>
      <w:numFmt w:val="bullet"/>
      <w:lvlText w:val=""/>
      <w:lvlJc w:val="left"/>
      <w:pPr>
        <w:ind w:left="2160" w:hanging="360"/>
      </w:pPr>
      <w:rPr>
        <w:rFonts w:hint="default" w:ascii="Wingdings" w:hAnsi="Wingdings"/>
      </w:rPr>
    </w:lvl>
    <w:lvl w:ilvl="3" w:tplc="ABCA0010">
      <w:start w:val="1"/>
      <w:numFmt w:val="bullet"/>
      <w:lvlText w:val=""/>
      <w:lvlJc w:val="left"/>
      <w:pPr>
        <w:ind w:left="2880" w:hanging="360"/>
      </w:pPr>
      <w:rPr>
        <w:rFonts w:hint="default" w:ascii="Symbol" w:hAnsi="Symbol"/>
      </w:rPr>
    </w:lvl>
    <w:lvl w:ilvl="4" w:tplc="D902BF30">
      <w:start w:val="1"/>
      <w:numFmt w:val="bullet"/>
      <w:lvlText w:val="o"/>
      <w:lvlJc w:val="left"/>
      <w:pPr>
        <w:ind w:left="3600" w:hanging="360"/>
      </w:pPr>
      <w:rPr>
        <w:rFonts w:hint="default" w:ascii="Courier New" w:hAnsi="Courier New"/>
      </w:rPr>
    </w:lvl>
    <w:lvl w:ilvl="5" w:tplc="212C1B9A">
      <w:start w:val="1"/>
      <w:numFmt w:val="bullet"/>
      <w:lvlText w:val=""/>
      <w:lvlJc w:val="left"/>
      <w:pPr>
        <w:ind w:left="4320" w:hanging="360"/>
      </w:pPr>
      <w:rPr>
        <w:rFonts w:hint="default" w:ascii="Wingdings" w:hAnsi="Wingdings"/>
      </w:rPr>
    </w:lvl>
    <w:lvl w:ilvl="6" w:tplc="2B6C3B52">
      <w:start w:val="1"/>
      <w:numFmt w:val="bullet"/>
      <w:lvlText w:val=""/>
      <w:lvlJc w:val="left"/>
      <w:pPr>
        <w:ind w:left="5040" w:hanging="360"/>
      </w:pPr>
      <w:rPr>
        <w:rFonts w:hint="default" w:ascii="Symbol" w:hAnsi="Symbol"/>
      </w:rPr>
    </w:lvl>
    <w:lvl w:ilvl="7" w:tplc="1BC484C6">
      <w:start w:val="1"/>
      <w:numFmt w:val="bullet"/>
      <w:lvlText w:val="o"/>
      <w:lvlJc w:val="left"/>
      <w:pPr>
        <w:ind w:left="5760" w:hanging="360"/>
      </w:pPr>
      <w:rPr>
        <w:rFonts w:hint="default" w:ascii="Courier New" w:hAnsi="Courier New"/>
      </w:rPr>
    </w:lvl>
    <w:lvl w:ilvl="8" w:tplc="371A2EEA">
      <w:start w:val="1"/>
      <w:numFmt w:val="bullet"/>
      <w:lvlText w:val=""/>
      <w:lvlJc w:val="left"/>
      <w:pPr>
        <w:ind w:left="6480" w:hanging="360"/>
      </w:pPr>
      <w:rPr>
        <w:rFonts w:hint="default" w:ascii="Wingdings" w:hAnsi="Wingdings"/>
      </w:rPr>
    </w:lvl>
  </w:abstractNum>
  <w:abstractNum w:abstractNumId="4" w15:restartNumberingAfterBreak="0">
    <w:nsid w:val="17F86CEE"/>
    <w:multiLevelType w:val="multilevel"/>
    <w:tmpl w:val="FB50DBBE"/>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DB6A9A5"/>
    <w:multiLevelType w:val="hybridMultilevel"/>
    <w:tmpl w:val="0C3EF302"/>
    <w:lvl w:ilvl="0" w:tplc="190C290A">
      <w:start w:val="1"/>
      <w:numFmt w:val="bullet"/>
      <w:lvlText w:val=""/>
      <w:lvlJc w:val="left"/>
      <w:pPr>
        <w:ind w:left="720" w:hanging="360"/>
      </w:pPr>
      <w:rPr>
        <w:rFonts w:hint="default" w:ascii="Symbol" w:hAnsi="Symbol"/>
      </w:rPr>
    </w:lvl>
    <w:lvl w:ilvl="1" w:tplc="F10CEA1C">
      <w:start w:val="1"/>
      <w:numFmt w:val="bullet"/>
      <w:lvlText w:val="o"/>
      <w:lvlJc w:val="left"/>
      <w:pPr>
        <w:ind w:left="1440" w:hanging="360"/>
      </w:pPr>
      <w:rPr>
        <w:rFonts w:hint="default" w:ascii="Courier New" w:hAnsi="Courier New"/>
      </w:rPr>
    </w:lvl>
    <w:lvl w:ilvl="2" w:tplc="D5DA9FD8">
      <w:start w:val="1"/>
      <w:numFmt w:val="bullet"/>
      <w:lvlText w:val=""/>
      <w:lvlJc w:val="left"/>
      <w:pPr>
        <w:ind w:left="2160" w:hanging="360"/>
      </w:pPr>
      <w:rPr>
        <w:rFonts w:hint="default" w:ascii="Wingdings" w:hAnsi="Wingdings"/>
      </w:rPr>
    </w:lvl>
    <w:lvl w:ilvl="3" w:tplc="9530CE46">
      <w:start w:val="1"/>
      <w:numFmt w:val="bullet"/>
      <w:lvlText w:val=""/>
      <w:lvlJc w:val="left"/>
      <w:pPr>
        <w:ind w:left="2880" w:hanging="360"/>
      </w:pPr>
      <w:rPr>
        <w:rFonts w:hint="default" w:ascii="Symbol" w:hAnsi="Symbol"/>
      </w:rPr>
    </w:lvl>
    <w:lvl w:ilvl="4" w:tplc="F28CAC0A">
      <w:start w:val="1"/>
      <w:numFmt w:val="bullet"/>
      <w:lvlText w:val="o"/>
      <w:lvlJc w:val="left"/>
      <w:pPr>
        <w:ind w:left="3600" w:hanging="360"/>
      </w:pPr>
      <w:rPr>
        <w:rFonts w:hint="default" w:ascii="Courier New" w:hAnsi="Courier New"/>
      </w:rPr>
    </w:lvl>
    <w:lvl w:ilvl="5" w:tplc="A65A4476">
      <w:start w:val="1"/>
      <w:numFmt w:val="bullet"/>
      <w:lvlText w:val=""/>
      <w:lvlJc w:val="left"/>
      <w:pPr>
        <w:ind w:left="4320" w:hanging="360"/>
      </w:pPr>
      <w:rPr>
        <w:rFonts w:hint="default" w:ascii="Wingdings" w:hAnsi="Wingdings"/>
      </w:rPr>
    </w:lvl>
    <w:lvl w:ilvl="6" w:tplc="CB7C10DC">
      <w:start w:val="1"/>
      <w:numFmt w:val="bullet"/>
      <w:lvlText w:val=""/>
      <w:lvlJc w:val="left"/>
      <w:pPr>
        <w:ind w:left="5040" w:hanging="360"/>
      </w:pPr>
      <w:rPr>
        <w:rFonts w:hint="default" w:ascii="Symbol" w:hAnsi="Symbol"/>
      </w:rPr>
    </w:lvl>
    <w:lvl w:ilvl="7" w:tplc="27F89B12">
      <w:start w:val="1"/>
      <w:numFmt w:val="bullet"/>
      <w:lvlText w:val="o"/>
      <w:lvlJc w:val="left"/>
      <w:pPr>
        <w:ind w:left="5760" w:hanging="360"/>
      </w:pPr>
      <w:rPr>
        <w:rFonts w:hint="default" w:ascii="Courier New" w:hAnsi="Courier New"/>
      </w:rPr>
    </w:lvl>
    <w:lvl w:ilvl="8" w:tplc="A20672BA">
      <w:start w:val="1"/>
      <w:numFmt w:val="bullet"/>
      <w:lvlText w:val=""/>
      <w:lvlJc w:val="left"/>
      <w:pPr>
        <w:ind w:left="6480" w:hanging="360"/>
      </w:pPr>
      <w:rPr>
        <w:rFonts w:hint="default" w:ascii="Wingdings" w:hAnsi="Wingdings"/>
      </w:rPr>
    </w:lvl>
  </w:abstractNum>
  <w:abstractNum w:abstractNumId="6" w15:restartNumberingAfterBreak="0">
    <w:nsid w:val="23390618"/>
    <w:multiLevelType w:val="hybridMultilevel"/>
    <w:tmpl w:val="5A34D4CE"/>
    <w:lvl w:ilvl="0" w:tplc="8ED63274">
      <w:start w:val="1"/>
      <w:numFmt w:val="bullet"/>
      <w:lvlText w:val=""/>
      <w:lvlJc w:val="left"/>
      <w:pPr>
        <w:ind w:left="720" w:hanging="360"/>
      </w:pPr>
      <w:rPr>
        <w:rFonts w:hint="default" w:ascii="Symbol" w:hAnsi="Symbol"/>
      </w:rPr>
    </w:lvl>
    <w:lvl w:ilvl="1" w:tplc="EF7023A2">
      <w:start w:val="1"/>
      <w:numFmt w:val="bullet"/>
      <w:lvlText w:val="o"/>
      <w:lvlJc w:val="left"/>
      <w:pPr>
        <w:ind w:left="1440" w:hanging="360"/>
      </w:pPr>
      <w:rPr>
        <w:rFonts w:hint="default" w:ascii="Courier New" w:hAnsi="Courier New"/>
      </w:rPr>
    </w:lvl>
    <w:lvl w:ilvl="2" w:tplc="5B5EA416">
      <w:start w:val="1"/>
      <w:numFmt w:val="bullet"/>
      <w:lvlText w:val=""/>
      <w:lvlJc w:val="left"/>
      <w:pPr>
        <w:ind w:left="2160" w:hanging="360"/>
      </w:pPr>
      <w:rPr>
        <w:rFonts w:hint="default" w:ascii="Wingdings" w:hAnsi="Wingdings"/>
      </w:rPr>
    </w:lvl>
    <w:lvl w:ilvl="3" w:tplc="8F24F2B4">
      <w:start w:val="1"/>
      <w:numFmt w:val="bullet"/>
      <w:lvlText w:val=""/>
      <w:lvlJc w:val="left"/>
      <w:pPr>
        <w:ind w:left="2880" w:hanging="360"/>
      </w:pPr>
      <w:rPr>
        <w:rFonts w:hint="default" w:ascii="Symbol" w:hAnsi="Symbol"/>
      </w:rPr>
    </w:lvl>
    <w:lvl w:ilvl="4" w:tplc="A20C18A0">
      <w:start w:val="1"/>
      <w:numFmt w:val="bullet"/>
      <w:lvlText w:val="o"/>
      <w:lvlJc w:val="left"/>
      <w:pPr>
        <w:ind w:left="3600" w:hanging="360"/>
      </w:pPr>
      <w:rPr>
        <w:rFonts w:hint="default" w:ascii="Courier New" w:hAnsi="Courier New"/>
      </w:rPr>
    </w:lvl>
    <w:lvl w:ilvl="5" w:tplc="0220D9AA">
      <w:start w:val="1"/>
      <w:numFmt w:val="bullet"/>
      <w:lvlText w:val=""/>
      <w:lvlJc w:val="left"/>
      <w:pPr>
        <w:ind w:left="4320" w:hanging="360"/>
      </w:pPr>
      <w:rPr>
        <w:rFonts w:hint="default" w:ascii="Wingdings" w:hAnsi="Wingdings"/>
      </w:rPr>
    </w:lvl>
    <w:lvl w:ilvl="6" w:tplc="DC4C02E6">
      <w:start w:val="1"/>
      <w:numFmt w:val="bullet"/>
      <w:lvlText w:val=""/>
      <w:lvlJc w:val="left"/>
      <w:pPr>
        <w:ind w:left="5040" w:hanging="360"/>
      </w:pPr>
      <w:rPr>
        <w:rFonts w:hint="default" w:ascii="Symbol" w:hAnsi="Symbol"/>
      </w:rPr>
    </w:lvl>
    <w:lvl w:ilvl="7" w:tplc="716A4F64">
      <w:start w:val="1"/>
      <w:numFmt w:val="bullet"/>
      <w:lvlText w:val="o"/>
      <w:lvlJc w:val="left"/>
      <w:pPr>
        <w:ind w:left="5760" w:hanging="360"/>
      </w:pPr>
      <w:rPr>
        <w:rFonts w:hint="default" w:ascii="Courier New" w:hAnsi="Courier New"/>
      </w:rPr>
    </w:lvl>
    <w:lvl w:ilvl="8" w:tplc="2AD6DE18">
      <w:start w:val="1"/>
      <w:numFmt w:val="bullet"/>
      <w:lvlText w:val=""/>
      <w:lvlJc w:val="left"/>
      <w:pPr>
        <w:ind w:left="6480" w:hanging="360"/>
      </w:pPr>
      <w:rPr>
        <w:rFonts w:hint="default" w:ascii="Wingdings" w:hAnsi="Wingdings"/>
      </w:rPr>
    </w:lvl>
  </w:abstractNum>
  <w:abstractNum w:abstractNumId="7" w15:restartNumberingAfterBreak="0">
    <w:nsid w:val="27057BAA"/>
    <w:multiLevelType w:val="multilevel"/>
    <w:tmpl w:val="2F868510"/>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BFA66A0"/>
    <w:multiLevelType w:val="hybridMultilevel"/>
    <w:tmpl w:val="1A4661DA"/>
    <w:lvl w:ilvl="0" w:tplc="6890E19A">
      <w:start w:val="1"/>
      <w:numFmt w:val="bullet"/>
      <w:lvlText w:val=""/>
      <w:lvlJc w:val="left"/>
      <w:pPr>
        <w:ind w:left="720" w:hanging="360"/>
      </w:pPr>
      <w:rPr>
        <w:rFonts w:hint="default" w:ascii="Symbol" w:hAnsi="Symbol"/>
      </w:rPr>
    </w:lvl>
    <w:lvl w:ilvl="1" w:tplc="853CEB5A">
      <w:start w:val="1"/>
      <w:numFmt w:val="bullet"/>
      <w:lvlText w:val="o"/>
      <w:lvlJc w:val="left"/>
      <w:pPr>
        <w:ind w:left="1440" w:hanging="360"/>
      </w:pPr>
      <w:rPr>
        <w:rFonts w:hint="default" w:ascii="Courier New" w:hAnsi="Courier New"/>
      </w:rPr>
    </w:lvl>
    <w:lvl w:ilvl="2" w:tplc="A410AC2E">
      <w:start w:val="1"/>
      <w:numFmt w:val="bullet"/>
      <w:lvlText w:val=""/>
      <w:lvlJc w:val="left"/>
      <w:pPr>
        <w:ind w:left="2160" w:hanging="360"/>
      </w:pPr>
      <w:rPr>
        <w:rFonts w:hint="default" w:ascii="Wingdings" w:hAnsi="Wingdings"/>
      </w:rPr>
    </w:lvl>
    <w:lvl w:ilvl="3" w:tplc="FF0AAC18">
      <w:start w:val="1"/>
      <w:numFmt w:val="bullet"/>
      <w:lvlText w:val=""/>
      <w:lvlJc w:val="left"/>
      <w:pPr>
        <w:ind w:left="2880" w:hanging="360"/>
      </w:pPr>
      <w:rPr>
        <w:rFonts w:hint="default" w:ascii="Symbol" w:hAnsi="Symbol"/>
      </w:rPr>
    </w:lvl>
    <w:lvl w:ilvl="4" w:tplc="B314946A">
      <w:start w:val="1"/>
      <w:numFmt w:val="bullet"/>
      <w:lvlText w:val="o"/>
      <w:lvlJc w:val="left"/>
      <w:pPr>
        <w:ind w:left="3600" w:hanging="360"/>
      </w:pPr>
      <w:rPr>
        <w:rFonts w:hint="default" w:ascii="Courier New" w:hAnsi="Courier New"/>
      </w:rPr>
    </w:lvl>
    <w:lvl w:ilvl="5" w:tplc="27622AAC">
      <w:start w:val="1"/>
      <w:numFmt w:val="bullet"/>
      <w:lvlText w:val=""/>
      <w:lvlJc w:val="left"/>
      <w:pPr>
        <w:ind w:left="4320" w:hanging="360"/>
      </w:pPr>
      <w:rPr>
        <w:rFonts w:hint="default" w:ascii="Wingdings" w:hAnsi="Wingdings"/>
      </w:rPr>
    </w:lvl>
    <w:lvl w:ilvl="6" w:tplc="8D683EE6">
      <w:start w:val="1"/>
      <w:numFmt w:val="bullet"/>
      <w:lvlText w:val=""/>
      <w:lvlJc w:val="left"/>
      <w:pPr>
        <w:ind w:left="5040" w:hanging="360"/>
      </w:pPr>
      <w:rPr>
        <w:rFonts w:hint="default" w:ascii="Symbol" w:hAnsi="Symbol"/>
      </w:rPr>
    </w:lvl>
    <w:lvl w:ilvl="7" w:tplc="7FAE9576">
      <w:start w:val="1"/>
      <w:numFmt w:val="bullet"/>
      <w:lvlText w:val="o"/>
      <w:lvlJc w:val="left"/>
      <w:pPr>
        <w:ind w:left="5760" w:hanging="360"/>
      </w:pPr>
      <w:rPr>
        <w:rFonts w:hint="default" w:ascii="Courier New" w:hAnsi="Courier New"/>
      </w:rPr>
    </w:lvl>
    <w:lvl w:ilvl="8" w:tplc="54BC1828">
      <w:start w:val="1"/>
      <w:numFmt w:val="bullet"/>
      <w:lvlText w:val=""/>
      <w:lvlJc w:val="left"/>
      <w:pPr>
        <w:ind w:left="6480" w:hanging="360"/>
      </w:pPr>
      <w:rPr>
        <w:rFonts w:hint="default" w:ascii="Wingdings" w:hAnsi="Wingdings"/>
      </w:rPr>
    </w:lvl>
  </w:abstractNum>
  <w:abstractNum w:abstractNumId="9" w15:restartNumberingAfterBreak="0">
    <w:nsid w:val="313E4052"/>
    <w:multiLevelType w:val="hybridMultilevel"/>
    <w:tmpl w:val="F970CDDA"/>
    <w:lvl w:ilvl="0" w:tplc="D00047DA">
      <w:start w:val="1"/>
      <w:numFmt w:val="bullet"/>
      <w:lvlText w:val=""/>
      <w:lvlJc w:val="left"/>
      <w:pPr>
        <w:ind w:left="720" w:hanging="360"/>
      </w:pPr>
      <w:rPr>
        <w:rFonts w:hint="default" w:ascii="Symbol" w:hAnsi="Symbol"/>
      </w:rPr>
    </w:lvl>
    <w:lvl w:ilvl="1" w:tplc="C70A3E92">
      <w:start w:val="1"/>
      <w:numFmt w:val="bullet"/>
      <w:lvlText w:val="o"/>
      <w:lvlJc w:val="left"/>
      <w:pPr>
        <w:ind w:left="1440" w:hanging="360"/>
      </w:pPr>
      <w:rPr>
        <w:rFonts w:hint="default" w:ascii="Courier New" w:hAnsi="Courier New"/>
      </w:rPr>
    </w:lvl>
    <w:lvl w:ilvl="2" w:tplc="BB0A1C96">
      <w:start w:val="1"/>
      <w:numFmt w:val="bullet"/>
      <w:lvlText w:val=""/>
      <w:lvlJc w:val="left"/>
      <w:pPr>
        <w:ind w:left="2160" w:hanging="360"/>
      </w:pPr>
      <w:rPr>
        <w:rFonts w:hint="default" w:ascii="Wingdings" w:hAnsi="Wingdings"/>
      </w:rPr>
    </w:lvl>
    <w:lvl w:ilvl="3" w:tplc="0574A87E">
      <w:start w:val="1"/>
      <w:numFmt w:val="bullet"/>
      <w:lvlText w:val=""/>
      <w:lvlJc w:val="left"/>
      <w:pPr>
        <w:ind w:left="2880" w:hanging="360"/>
      </w:pPr>
      <w:rPr>
        <w:rFonts w:hint="default" w:ascii="Symbol" w:hAnsi="Symbol"/>
      </w:rPr>
    </w:lvl>
    <w:lvl w:ilvl="4" w:tplc="6B668E8C">
      <w:start w:val="1"/>
      <w:numFmt w:val="bullet"/>
      <w:lvlText w:val="o"/>
      <w:lvlJc w:val="left"/>
      <w:pPr>
        <w:ind w:left="3600" w:hanging="360"/>
      </w:pPr>
      <w:rPr>
        <w:rFonts w:hint="default" w:ascii="Courier New" w:hAnsi="Courier New"/>
      </w:rPr>
    </w:lvl>
    <w:lvl w:ilvl="5" w:tplc="0D561C5A">
      <w:start w:val="1"/>
      <w:numFmt w:val="bullet"/>
      <w:lvlText w:val=""/>
      <w:lvlJc w:val="left"/>
      <w:pPr>
        <w:ind w:left="4320" w:hanging="360"/>
      </w:pPr>
      <w:rPr>
        <w:rFonts w:hint="default" w:ascii="Wingdings" w:hAnsi="Wingdings"/>
      </w:rPr>
    </w:lvl>
    <w:lvl w:ilvl="6" w:tplc="098A666E">
      <w:start w:val="1"/>
      <w:numFmt w:val="bullet"/>
      <w:lvlText w:val=""/>
      <w:lvlJc w:val="left"/>
      <w:pPr>
        <w:ind w:left="5040" w:hanging="360"/>
      </w:pPr>
      <w:rPr>
        <w:rFonts w:hint="default" w:ascii="Symbol" w:hAnsi="Symbol"/>
      </w:rPr>
    </w:lvl>
    <w:lvl w:ilvl="7" w:tplc="E1E0EE68">
      <w:start w:val="1"/>
      <w:numFmt w:val="bullet"/>
      <w:lvlText w:val="o"/>
      <w:lvlJc w:val="left"/>
      <w:pPr>
        <w:ind w:left="5760" w:hanging="360"/>
      </w:pPr>
      <w:rPr>
        <w:rFonts w:hint="default" w:ascii="Courier New" w:hAnsi="Courier New"/>
      </w:rPr>
    </w:lvl>
    <w:lvl w:ilvl="8" w:tplc="8E60850A">
      <w:start w:val="1"/>
      <w:numFmt w:val="bullet"/>
      <w:lvlText w:val=""/>
      <w:lvlJc w:val="left"/>
      <w:pPr>
        <w:ind w:left="6480" w:hanging="360"/>
      </w:pPr>
      <w:rPr>
        <w:rFonts w:hint="default" w:ascii="Wingdings" w:hAnsi="Wingdings"/>
      </w:rPr>
    </w:lvl>
  </w:abstractNum>
  <w:abstractNum w:abstractNumId="10" w15:restartNumberingAfterBreak="0">
    <w:nsid w:val="3994A722"/>
    <w:multiLevelType w:val="multilevel"/>
    <w:tmpl w:val="1E1EB23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A7720D9"/>
    <w:multiLevelType w:val="hybridMultilevel"/>
    <w:tmpl w:val="9BA0D1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D256270"/>
    <w:multiLevelType w:val="hybridMultilevel"/>
    <w:tmpl w:val="7494D9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D792E26"/>
    <w:multiLevelType w:val="hybridMultilevel"/>
    <w:tmpl w:val="7D92C148"/>
    <w:lvl w:ilvl="0" w:tplc="8384FBBC">
      <w:start w:val="1"/>
      <w:numFmt w:val="bullet"/>
      <w:lvlText w:val=""/>
      <w:lvlJc w:val="left"/>
      <w:pPr>
        <w:ind w:left="720" w:hanging="360"/>
      </w:pPr>
      <w:rPr>
        <w:rFonts w:hint="default" w:ascii="Symbol" w:hAnsi="Symbol"/>
      </w:rPr>
    </w:lvl>
    <w:lvl w:ilvl="1" w:tplc="F14EFF5A">
      <w:start w:val="1"/>
      <w:numFmt w:val="bullet"/>
      <w:lvlText w:val="o"/>
      <w:lvlJc w:val="left"/>
      <w:pPr>
        <w:ind w:left="1440" w:hanging="360"/>
      </w:pPr>
      <w:rPr>
        <w:rFonts w:hint="default" w:ascii="Courier New" w:hAnsi="Courier New"/>
      </w:rPr>
    </w:lvl>
    <w:lvl w:ilvl="2" w:tplc="C0FAC174">
      <w:start w:val="1"/>
      <w:numFmt w:val="bullet"/>
      <w:lvlText w:val=""/>
      <w:lvlJc w:val="left"/>
      <w:pPr>
        <w:ind w:left="2160" w:hanging="360"/>
      </w:pPr>
      <w:rPr>
        <w:rFonts w:hint="default" w:ascii="Wingdings" w:hAnsi="Wingdings"/>
      </w:rPr>
    </w:lvl>
    <w:lvl w:ilvl="3" w:tplc="04660B28">
      <w:start w:val="1"/>
      <w:numFmt w:val="bullet"/>
      <w:lvlText w:val=""/>
      <w:lvlJc w:val="left"/>
      <w:pPr>
        <w:ind w:left="2880" w:hanging="360"/>
      </w:pPr>
      <w:rPr>
        <w:rFonts w:hint="default" w:ascii="Symbol" w:hAnsi="Symbol"/>
      </w:rPr>
    </w:lvl>
    <w:lvl w:ilvl="4" w:tplc="66868F46">
      <w:start w:val="1"/>
      <w:numFmt w:val="bullet"/>
      <w:lvlText w:val="o"/>
      <w:lvlJc w:val="left"/>
      <w:pPr>
        <w:ind w:left="3600" w:hanging="360"/>
      </w:pPr>
      <w:rPr>
        <w:rFonts w:hint="default" w:ascii="Courier New" w:hAnsi="Courier New"/>
      </w:rPr>
    </w:lvl>
    <w:lvl w:ilvl="5" w:tplc="172C64B6">
      <w:start w:val="1"/>
      <w:numFmt w:val="bullet"/>
      <w:lvlText w:val=""/>
      <w:lvlJc w:val="left"/>
      <w:pPr>
        <w:ind w:left="4320" w:hanging="360"/>
      </w:pPr>
      <w:rPr>
        <w:rFonts w:hint="default" w:ascii="Wingdings" w:hAnsi="Wingdings"/>
      </w:rPr>
    </w:lvl>
    <w:lvl w:ilvl="6" w:tplc="0E3C8700">
      <w:start w:val="1"/>
      <w:numFmt w:val="bullet"/>
      <w:lvlText w:val=""/>
      <w:lvlJc w:val="left"/>
      <w:pPr>
        <w:ind w:left="5040" w:hanging="360"/>
      </w:pPr>
      <w:rPr>
        <w:rFonts w:hint="default" w:ascii="Symbol" w:hAnsi="Symbol"/>
      </w:rPr>
    </w:lvl>
    <w:lvl w:ilvl="7" w:tplc="7D828364">
      <w:start w:val="1"/>
      <w:numFmt w:val="bullet"/>
      <w:lvlText w:val="o"/>
      <w:lvlJc w:val="left"/>
      <w:pPr>
        <w:ind w:left="5760" w:hanging="360"/>
      </w:pPr>
      <w:rPr>
        <w:rFonts w:hint="default" w:ascii="Courier New" w:hAnsi="Courier New"/>
      </w:rPr>
    </w:lvl>
    <w:lvl w:ilvl="8" w:tplc="1E18D35E">
      <w:start w:val="1"/>
      <w:numFmt w:val="bullet"/>
      <w:lvlText w:val=""/>
      <w:lvlJc w:val="left"/>
      <w:pPr>
        <w:ind w:left="6480" w:hanging="360"/>
      </w:pPr>
      <w:rPr>
        <w:rFonts w:hint="default" w:ascii="Wingdings" w:hAnsi="Wingdings"/>
      </w:rPr>
    </w:lvl>
  </w:abstractNum>
  <w:abstractNum w:abstractNumId="14" w15:restartNumberingAfterBreak="0">
    <w:nsid w:val="3DD1DDCA"/>
    <w:multiLevelType w:val="hybridMultilevel"/>
    <w:tmpl w:val="B7CEFF4C"/>
    <w:lvl w:ilvl="0" w:tplc="A0B00E62">
      <w:start w:val="1"/>
      <w:numFmt w:val="bullet"/>
      <w:lvlText w:val=""/>
      <w:lvlJc w:val="left"/>
      <w:pPr>
        <w:ind w:left="720" w:hanging="360"/>
      </w:pPr>
      <w:rPr>
        <w:rFonts w:hint="default" w:ascii="Symbol" w:hAnsi="Symbol"/>
      </w:rPr>
    </w:lvl>
    <w:lvl w:ilvl="1" w:tplc="13C6DD74">
      <w:start w:val="1"/>
      <w:numFmt w:val="bullet"/>
      <w:lvlText w:val="o"/>
      <w:lvlJc w:val="left"/>
      <w:pPr>
        <w:ind w:left="1440" w:hanging="360"/>
      </w:pPr>
      <w:rPr>
        <w:rFonts w:hint="default" w:ascii="Courier New" w:hAnsi="Courier New"/>
      </w:rPr>
    </w:lvl>
    <w:lvl w:ilvl="2" w:tplc="667AF50C">
      <w:start w:val="1"/>
      <w:numFmt w:val="bullet"/>
      <w:lvlText w:val=""/>
      <w:lvlJc w:val="left"/>
      <w:pPr>
        <w:ind w:left="2160" w:hanging="360"/>
      </w:pPr>
      <w:rPr>
        <w:rFonts w:hint="default" w:ascii="Wingdings" w:hAnsi="Wingdings"/>
      </w:rPr>
    </w:lvl>
    <w:lvl w:ilvl="3" w:tplc="642C67BE">
      <w:start w:val="1"/>
      <w:numFmt w:val="bullet"/>
      <w:lvlText w:val=""/>
      <w:lvlJc w:val="left"/>
      <w:pPr>
        <w:ind w:left="2880" w:hanging="360"/>
      </w:pPr>
      <w:rPr>
        <w:rFonts w:hint="default" w:ascii="Symbol" w:hAnsi="Symbol"/>
      </w:rPr>
    </w:lvl>
    <w:lvl w:ilvl="4" w:tplc="46442CB0">
      <w:start w:val="1"/>
      <w:numFmt w:val="bullet"/>
      <w:lvlText w:val="o"/>
      <w:lvlJc w:val="left"/>
      <w:pPr>
        <w:ind w:left="3600" w:hanging="360"/>
      </w:pPr>
      <w:rPr>
        <w:rFonts w:hint="default" w:ascii="Courier New" w:hAnsi="Courier New"/>
      </w:rPr>
    </w:lvl>
    <w:lvl w:ilvl="5" w:tplc="D61A5516">
      <w:start w:val="1"/>
      <w:numFmt w:val="bullet"/>
      <w:lvlText w:val=""/>
      <w:lvlJc w:val="left"/>
      <w:pPr>
        <w:ind w:left="4320" w:hanging="360"/>
      </w:pPr>
      <w:rPr>
        <w:rFonts w:hint="default" w:ascii="Wingdings" w:hAnsi="Wingdings"/>
      </w:rPr>
    </w:lvl>
    <w:lvl w:ilvl="6" w:tplc="A358EA12">
      <w:start w:val="1"/>
      <w:numFmt w:val="bullet"/>
      <w:lvlText w:val=""/>
      <w:lvlJc w:val="left"/>
      <w:pPr>
        <w:ind w:left="5040" w:hanging="360"/>
      </w:pPr>
      <w:rPr>
        <w:rFonts w:hint="default" w:ascii="Symbol" w:hAnsi="Symbol"/>
      </w:rPr>
    </w:lvl>
    <w:lvl w:ilvl="7" w:tplc="745A352A">
      <w:start w:val="1"/>
      <w:numFmt w:val="bullet"/>
      <w:lvlText w:val="o"/>
      <w:lvlJc w:val="left"/>
      <w:pPr>
        <w:ind w:left="5760" w:hanging="360"/>
      </w:pPr>
      <w:rPr>
        <w:rFonts w:hint="default" w:ascii="Courier New" w:hAnsi="Courier New"/>
      </w:rPr>
    </w:lvl>
    <w:lvl w:ilvl="8" w:tplc="F1FCD2E6">
      <w:start w:val="1"/>
      <w:numFmt w:val="bullet"/>
      <w:lvlText w:val=""/>
      <w:lvlJc w:val="left"/>
      <w:pPr>
        <w:ind w:left="6480" w:hanging="360"/>
      </w:pPr>
      <w:rPr>
        <w:rFonts w:hint="default" w:ascii="Wingdings" w:hAnsi="Wingdings"/>
      </w:rPr>
    </w:lvl>
  </w:abstractNum>
  <w:abstractNum w:abstractNumId="15" w15:restartNumberingAfterBreak="0">
    <w:nsid w:val="4212360E"/>
    <w:multiLevelType w:val="hybridMultilevel"/>
    <w:tmpl w:val="C2003076"/>
    <w:lvl w:ilvl="0" w:tplc="7C040BFE">
      <w:start w:val="1"/>
      <w:numFmt w:val="bullet"/>
      <w:lvlText w:val=""/>
      <w:lvlJc w:val="left"/>
      <w:pPr>
        <w:ind w:left="720" w:hanging="360"/>
      </w:pPr>
      <w:rPr>
        <w:rFonts w:hint="default" w:ascii="Symbol" w:hAnsi="Symbol"/>
      </w:rPr>
    </w:lvl>
    <w:lvl w:ilvl="1" w:tplc="75362450">
      <w:start w:val="1"/>
      <w:numFmt w:val="bullet"/>
      <w:lvlText w:val="o"/>
      <w:lvlJc w:val="left"/>
      <w:pPr>
        <w:ind w:left="1440" w:hanging="360"/>
      </w:pPr>
      <w:rPr>
        <w:rFonts w:hint="default" w:ascii="Courier New" w:hAnsi="Courier New"/>
      </w:rPr>
    </w:lvl>
    <w:lvl w:ilvl="2" w:tplc="840062D6">
      <w:start w:val="1"/>
      <w:numFmt w:val="bullet"/>
      <w:lvlText w:val=""/>
      <w:lvlJc w:val="left"/>
      <w:pPr>
        <w:ind w:left="2160" w:hanging="360"/>
      </w:pPr>
      <w:rPr>
        <w:rFonts w:hint="default" w:ascii="Wingdings" w:hAnsi="Wingdings"/>
      </w:rPr>
    </w:lvl>
    <w:lvl w:ilvl="3" w:tplc="38FED5F0">
      <w:start w:val="1"/>
      <w:numFmt w:val="bullet"/>
      <w:lvlText w:val=""/>
      <w:lvlJc w:val="left"/>
      <w:pPr>
        <w:ind w:left="2880" w:hanging="360"/>
      </w:pPr>
      <w:rPr>
        <w:rFonts w:hint="default" w:ascii="Symbol" w:hAnsi="Symbol"/>
      </w:rPr>
    </w:lvl>
    <w:lvl w:ilvl="4" w:tplc="155237A4">
      <w:start w:val="1"/>
      <w:numFmt w:val="bullet"/>
      <w:lvlText w:val="o"/>
      <w:lvlJc w:val="left"/>
      <w:pPr>
        <w:ind w:left="3600" w:hanging="360"/>
      </w:pPr>
      <w:rPr>
        <w:rFonts w:hint="default" w:ascii="Courier New" w:hAnsi="Courier New"/>
      </w:rPr>
    </w:lvl>
    <w:lvl w:ilvl="5" w:tplc="F482EA08">
      <w:start w:val="1"/>
      <w:numFmt w:val="bullet"/>
      <w:lvlText w:val=""/>
      <w:lvlJc w:val="left"/>
      <w:pPr>
        <w:ind w:left="4320" w:hanging="360"/>
      </w:pPr>
      <w:rPr>
        <w:rFonts w:hint="default" w:ascii="Wingdings" w:hAnsi="Wingdings"/>
      </w:rPr>
    </w:lvl>
    <w:lvl w:ilvl="6" w:tplc="F8E03216">
      <w:start w:val="1"/>
      <w:numFmt w:val="bullet"/>
      <w:lvlText w:val=""/>
      <w:lvlJc w:val="left"/>
      <w:pPr>
        <w:ind w:left="5040" w:hanging="360"/>
      </w:pPr>
      <w:rPr>
        <w:rFonts w:hint="default" w:ascii="Symbol" w:hAnsi="Symbol"/>
      </w:rPr>
    </w:lvl>
    <w:lvl w:ilvl="7" w:tplc="04C4182E">
      <w:start w:val="1"/>
      <w:numFmt w:val="bullet"/>
      <w:lvlText w:val="o"/>
      <w:lvlJc w:val="left"/>
      <w:pPr>
        <w:ind w:left="5760" w:hanging="360"/>
      </w:pPr>
      <w:rPr>
        <w:rFonts w:hint="default" w:ascii="Courier New" w:hAnsi="Courier New"/>
      </w:rPr>
    </w:lvl>
    <w:lvl w:ilvl="8" w:tplc="1E18017A">
      <w:start w:val="1"/>
      <w:numFmt w:val="bullet"/>
      <w:lvlText w:val=""/>
      <w:lvlJc w:val="left"/>
      <w:pPr>
        <w:ind w:left="6480" w:hanging="360"/>
      </w:pPr>
      <w:rPr>
        <w:rFonts w:hint="default" w:ascii="Wingdings" w:hAnsi="Wingdings"/>
      </w:rPr>
    </w:lvl>
  </w:abstractNum>
  <w:abstractNum w:abstractNumId="16" w15:restartNumberingAfterBreak="0">
    <w:nsid w:val="452D99E1"/>
    <w:multiLevelType w:val="hybridMultilevel"/>
    <w:tmpl w:val="9D78ACC2"/>
    <w:lvl w:ilvl="0" w:tplc="1044709C">
      <w:start w:val="1"/>
      <w:numFmt w:val="bullet"/>
      <w:lvlText w:val=""/>
      <w:lvlJc w:val="left"/>
      <w:pPr>
        <w:ind w:left="720" w:hanging="360"/>
      </w:pPr>
      <w:rPr>
        <w:rFonts w:hint="default" w:ascii="Symbol" w:hAnsi="Symbol"/>
      </w:rPr>
    </w:lvl>
    <w:lvl w:ilvl="1" w:tplc="AFDCF95E">
      <w:start w:val="1"/>
      <w:numFmt w:val="bullet"/>
      <w:lvlText w:val="o"/>
      <w:lvlJc w:val="left"/>
      <w:pPr>
        <w:ind w:left="1440" w:hanging="360"/>
      </w:pPr>
      <w:rPr>
        <w:rFonts w:hint="default" w:ascii="Courier New" w:hAnsi="Courier New"/>
      </w:rPr>
    </w:lvl>
    <w:lvl w:ilvl="2" w:tplc="1FCAE386">
      <w:start w:val="1"/>
      <w:numFmt w:val="bullet"/>
      <w:lvlText w:val=""/>
      <w:lvlJc w:val="left"/>
      <w:pPr>
        <w:ind w:left="2160" w:hanging="360"/>
      </w:pPr>
      <w:rPr>
        <w:rFonts w:hint="default" w:ascii="Wingdings" w:hAnsi="Wingdings"/>
      </w:rPr>
    </w:lvl>
    <w:lvl w:ilvl="3" w:tplc="35AA1BFC">
      <w:start w:val="1"/>
      <w:numFmt w:val="bullet"/>
      <w:lvlText w:val=""/>
      <w:lvlJc w:val="left"/>
      <w:pPr>
        <w:ind w:left="2880" w:hanging="360"/>
      </w:pPr>
      <w:rPr>
        <w:rFonts w:hint="default" w:ascii="Symbol" w:hAnsi="Symbol"/>
      </w:rPr>
    </w:lvl>
    <w:lvl w:ilvl="4" w:tplc="1B7CADBA">
      <w:start w:val="1"/>
      <w:numFmt w:val="bullet"/>
      <w:lvlText w:val="o"/>
      <w:lvlJc w:val="left"/>
      <w:pPr>
        <w:ind w:left="3600" w:hanging="360"/>
      </w:pPr>
      <w:rPr>
        <w:rFonts w:hint="default" w:ascii="Courier New" w:hAnsi="Courier New"/>
      </w:rPr>
    </w:lvl>
    <w:lvl w:ilvl="5" w:tplc="40AEE35A">
      <w:start w:val="1"/>
      <w:numFmt w:val="bullet"/>
      <w:lvlText w:val=""/>
      <w:lvlJc w:val="left"/>
      <w:pPr>
        <w:ind w:left="4320" w:hanging="360"/>
      </w:pPr>
      <w:rPr>
        <w:rFonts w:hint="default" w:ascii="Wingdings" w:hAnsi="Wingdings"/>
      </w:rPr>
    </w:lvl>
    <w:lvl w:ilvl="6" w:tplc="850C9D6A">
      <w:start w:val="1"/>
      <w:numFmt w:val="bullet"/>
      <w:lvlText w:val=""/>
      <w:lvlJc w:val="left"/>
      <w:pPr>
        <w:ind w:left="5040" w:hanging="360"/>
      </w:pPr>
      <w:rPr>
        <w:rFonts w:hint="default" w:ascii="Symbol" w:hAnsi="Symbol"/>
      </w:rPr>
    </w:lvl>
    <w:lvl w:ilvl="7" w:tplc="90CEA55C">
      <w:start w:val="1"/>
      <w:numFmt w:val="bullet"/>
      <w:lvlText w:val="o"/>
      <w:lvlJc w:val="left"/>
      <w:pPr>
        <w:ind w:left="5760" w:hanging="360"/>
      </w:pPr>
      <w:rPr>
        <w:rFonts w:hint="default" w:ascii="Courier New" w:hAnsi="Courier New"/>
      </w:rPr>
    </w:lvl>
    <w:lvl w:ilvl="8" w:tplc="2604CBBE">
      <w:start w:val="1"/>
      <w:numFmt w:val="bullet"/>
      <w:lvlText w:val=""/>
      <w:lvlJc w:val="left"/>
      <w:pPr>
        <w:ind w:left="6480" w:hanging="360"/>
      </w:pPr>
      <w:rPr>
        <w:rFonts w:hint="default" w:ascii="Wingdings" w:hAnsi="Wingdings"/>
      </w:rPr>
    </w:lvl>
  </w:abstractNum>
  <w:abstractNum w:abstractNumId="17" w15:restartNumberingAfterBreak="0">
    <w:nsid w:val="457A73AE"/>
    <w:multiLevelType w:val="hybridMultilevel"/>
    <w:tmpl w:val="C4D6E04A"/>
    <w:lvl w:ilvl="0" w:tplc="2CC28710">
      <w:start w:val="1"/>
      <w:numFmt w:val="bullet"/>
      <w:lvlText w:val=""/>
      <w:lvlJc w:val="left"/>
      <w:pPr>
        <w:ind w:left="720" w:hanging="360"/>
      </w:pPr>
      <w:rPr>
        <w:rFonts w:hint="default" w:ascii="Symbol" w:hAnsi="Symbol"/>
      </w:rPr>
    </w:lvl>
    <w:lvl w:ilvl="1" w:tplc="0DA0EF86">
      <w:start w:val="1"/>
      <w:numFmt w:val="bullet"/>
      <w:lvlText w:val="o"/>
      <w:lvlJc w:val="left"/>
      <w:pPr>
        <w:ind w:left="1440" w:hanging="360"/>
      </w:pPr>
      <w:rPr>
        <w:rFonts w:hint="default" w:ascii="Courier New" w:hAnsi="Courier New"/>
      </w:rPr>
    </w:lvl>
    <w:lvl w:ilvl="2" w:tplc="8BEC4B10">
      <w:start w:val="1"/>
      <w:numFmt w:val="bullet"/>
      <w:lvlText w:val=""/>
      <w:lvlJc w:val="left"/>
      <w:pPr>
        <w:ind w:left="2160" w:hanging="360"/>
      </w:pPr>
      <w:rPr>
        <w:rFonts w:hint="default" w:ascii="Wingdings" w:hAnsi="Wingdings"/>
      </w:rPr>
    </w:lvl>
    <w:lvl w:ilvl="3" w:tplc="0C162C38">
      <w:start w:val="1"/>
      <w:numFmt w:val="bullet"/>
      <w:lvlText w:val=""/>
      <w:lvlJc w:val="left"/>
      <w:pPr>
        <w:ind w:left="2880" w:hanging="360"/>
      </w:pPr>
      <w:rPr>
        <w:rFonts w:hint="default" w:ascii="Symbol" w:hAnsi="Symbol"/>
      </w:rPr>
    </w:lvl>
    <w:lvl w:ilvl="4" w:tplc="C1DA45E2">
      <w:start w:val="1"/>
      <w:numFmt w:val="bullet"/>
      <w:lvlText w:val="o"/>
      <w:lvlJc w:val="left"/>
      <w:pPr>
        <w:ind w:left="3600" w:hanging="360"/>
      </w:pPr>
      <w:rPr>
        <w:rFonts w:hint="default" w:ascii="Courier New" w:hAnsi="Courier New"/>
      </w:rPr>
    </w:lvl>
    <w:lvl w:ilvl="5" w:tplc="84E6FB06">
      <w:start w:val="1"/>
      <w:numFmt w:val="bullet"/>
      <w:lvlText w:val=""/>
      <w:lvlJc w:val="left"/>
      <w:pPr>
        <w:ind w:left="4320" w:hanging="360"/>
      </w:pPr>
      <w:rPr>
        <w:rFonts w:hint="default" w:ascii="Wingdings" w:hAnsi="Wingdings"/>
      </w:rPr>
    </w:lvl>
    <w:lvl w:ilvl="6" w:tplc="BF2ED1D4">
      <w:start w:val="1"/>
      <w:numFmt w:val="bullet"/>
      <w:lvlText w:val=""/>
      <w:lvlJc w:val="left"/>
      <w:pPr>
        <w:ind w:left="5040" w:hanging="360"/>
      </w:pPr>
      <w:rPr>
        <w:rFonts w:hint="default" w:ascii="Symbol" w:hAnsi="Symbol"/>
      </w:rPr>
    </w:lvl>
    <w:lvl w:ilvl="7" w:tplc="318E9F9E">
      <w:start w:val="1"/>
      <w:numFmt w:val="bullet"/>
      <w:lvlText w:val="o"/>
      <w:lvlJc w:val="left"/>
      <w:pPr>
        <w:ind w:left="5760" w:hanging="360"/>
      </w:pPr>
      <w:rPr>
        <w:rFonts w:hint="default" w:ascii="Courier New" w:hAnsi="Courier New"/>
      </w:rPr>
    </w:lvl>
    <w:lvl w:ilvl="8" w:tplc="175EF62A">
      <w:start w:val="1"/>
      <w:numFmt w:val="bullet"/>
      <w:lvlText w:val=""/>
      <w:lvlJc w:val="left"/>
      <w:pPr>
        <w:ind w:left="6480" w:hanging="360"/>
      </w:pPr>
      <w:rPr>
        <w:rFonts w:hint="default" w:ascii="Wingdings" w:hAnsi="Wingdings"/>
      </w:rPr>
    </w:lvl>
  </w:abstractNum>
  <w:abstractNum w:abstractNumId="18" w15:restartNumberingAfterBreak="0">
    <w:nsid w:val="45B884A6"/>
    <w:multiLevelType w:val="hybridMultilevel"/>
    <w:tmpl w:val="A7866864"/>
    <w:lvl w:ilvl="0" w:tplc="3DCAB760">
      <w:start w:val="1"/>
      <w:numFmt w:val="bullet"/>
      <w:lvlText w:val=""/>
      <w:lvlJc w:val="left"/>
      <w:pPr>
        <w:ind w:left="720" w:hanging="360"/>
      </w:pPr>
      <w:rPr>
        <w:rFonts w:hint="default" w:ascii="Symbol" w:hAnsi="Symbol"/>
      </w:rPr>
    </w:lvl>
    <w:lvl w:ilvl="1" w:tplc="4FE8FE8A">
      <w:start w:val="1"/>
      <w:numFmt w:val="bullet"/>
      <w:lvlText w:val="o"/>
      <w:lvlJc w:val="left"/>
      <w:pPr>
        <w:ind w:left="1440" w:hanging="360"/>
      </w:pPr>
      <w:rPr>
        <w:rFonts w:hint="default" w:ascii="Courier New" w:hAnsi="Courier New"/>
      </w:rPr>
    </w:lvl>
    <w:lvl w:ilvl="2" w:tplc="A14C7A10">
      <w:start w:val="1"/>
      <w:numFmt w:val="bullet"/>
      <w:lvlText w:val=""/>
      <w:lvlJc w:val="left"/>
      <w:pPr>
        <w:ind w:left="2160" w:hanging="360"/>
      </w:pPr>
      <w:rPr>
        <w:rFonts w:hint="default" w:ascii="Wingdings" w:hAnsi="Wingdings"/>
      </w:rPr>
    </w:lvl>
    <w:lvl w:ilvl="3" w:tplc="2DF67B04">
      <w:start w:val="1"/>
      <w:numFmt w:val="bullet"/>
      <w:lvlText w:val=""/>
      <w:lvlJc w:val="left"/>
      <w:pPr>
        <w:ind w:left="2880" w:hanging="360"/>
      </w:pPr>
      <w:rPr>
        <w:rFonts w:hint="default" w:ascii="Symbol" w:hAnsi="Symbol"/>
      </w:rPr>
    </w:lvl>
    <w:lvl w:ilvl="4" w:tplc="B45471D0">
      <w:start w:val="1"/>
      <w:numFmt w:val="bullet"/>
      <w:lvlText w:val="o"/>
      <w:lvlJc w:val="left"/>
      <w:pPr>
        <w:ind w:left="3600" w:hanging="360"/>
      </w:pPr>
      <w:rPr>
        <w:rFonts w:hint="default" w:ascii="Courier New" w:hAnsi="Courier New"/>
      </w:rPr>
    </w:lvl>
    <w:lvl w:ilvl="5" w:tplc="BB067B9A">
      <w:start w:val="1"/>
      <w:numFmt w:val="bullet"/>
      <w:lvlText w:val=""/>
      <w:lvlJc w:val="left"/>
      <w:pPr>
        <w:ind w:left="4320" w:hanging="360"/>
      </w:pPr>
      <w:rPr>
        <w:rFonts w:hint="default" w:ascii="Wingdings" w:hAnsi="Wingdings"/>
      </w:rPr>
    </w:lvl>
    <w:lvl w:ilvl="6" w:tplc="38F2E850">
      <w:start w:val="1"/>
      <w:numFmt w:val="bullet"/>
      <w:lvlText w:val=""/>
      <w:lvlJc w:val="left"/>
      <w:pPr>
        <w:ind w:left="5040" w:hanging="360"/>
      </w:pPr>
      <w:rPr>
        <w:rFonts w:hint="default" w:ascii="Symbol" w:hAnsi="Symbol"/>
      </w:rPr>
    </w:lvl>
    <w:lvl w:ilvl="7" w:tplc="F3A47D00">
      <w:start w:val="1"/>
      <w:numFmt w:val="bullet"/>
      <w:lvlText w:val="o"/>
      <w:lvlJc w:val="left"/>
      <w:pPr>
        <w:ind w:left="5760" w:hanging="360"/>
      </w:pPr>
      <w:rPr>
        <w:rFonts w:hint="default" w:ascii="Courier New" w:hAnsi="Courier New"/>
      </w:rPr>
    </w:lvl>
    <w:lvl w:ilvl="8" w:tplc="D6F05924">
      <w:start w:val="1"/>
      <w:numFmt w:val="bullet"/>
      <w:lvlText w:val=""/>
      <w:lvlJc w:val="left"/>
      <w:pPr>
        <w:ind w:left="6480" w:hanging="360"/>
      </w:pPr>
      <w:rPr>
        <w:rFonts w:hint="default" w:ascii="Wingdings" w:hAnsi="Wingdings"/>
      </w:rPr>
    </w:lvl>
  </w:abstractNum>
  <w:abstractNum w:abstractNumId="19" w15:restartNumberingAfterBreak="0">
    <w:nsid w:val="49587ADC"/>
    <w:multiLevelType w:val="hybridMultilevel"/>
    <w:tmpl w:val="3E48C0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CD8E2A9"/>
    <w:multiLevelType w:val="multilevel"/>
    <w:tmpl w:val="837EF252"/>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E982C72"/>
    <w:multiLevelType w:val="hybridMultilevel"/>
    <w:tmpl w:val="B65C95CA"/>
    <w:lvl w:ilvl="0" w:tplc="E31AE346">
      <w:start w:val="1"/>
      <w:numFmt w:val="bullet"/>
      <w:lvlText w:val=""/>
      <w:lvlJc w:val="left"/>
      <w:pPr>
        <w:ind w:left="720" w:hanging="360"/>
      </w:pPr>
      <w:rPr>
        <w:rFonts w:hint="default" w:ascii="Symbol" w:hAnsi="Symbol"/>
      </w:rPr>
    </w:lvl>
    <w:lvl w:ilvl="1" w:tplc="82C4029A">
      <w:start w:val="1"/>
      <w:numFmt w:val="bullet"/>
      <w:lvlText w:val="o"/>
      <w:lvlJc w:val="left"/>
      <w:pPr>
        <w:ind w:left="1440" w:hanging="360"/>
      </w:pPr>
      <w:rPr>
        <w:rFonts w:hint="default" w:ascii="Courier New" w:hAnsi="Courier New"/>
      </w:rPr>
    </w:lvl>
    <w:lvl w:ilvl="2" w:tplc="1C72BEC2">
      <w:start w:val="1"/>
      <w:numFmt w:val="bullet"/>
      <w:lvlText w:val=""/>
      <w:lvlJc w:val="left"/>
      <w:pPr>
        <w:ind w:left="2160" w:hanging="360"/>
      </w:pPr>
      <w:rPr>
        <w:rFonts w:hint="default" w:ascii="Wingdings" w:hAnsi="Wingdings"/>
      </w:rPr>
    </w:lvl>
    <w:lvl w:ilvl="3" w:tplc="A31A97FA">
      <w:start w:val="1"/>
      <w:numFmt w:val="bullet"/>
      <w:lvlText w:val=""/>
      <w:lvlJc w:val="left"/>
      <w:pPr>
        <w:ind w:left="2880" w:hanging="360"/>
      </w:pPr>
      <w:rPr>
        <w:rFonts w:hint="default" w:ascii="Symbol" w:hAnsi="Symbol"/>
      </w:rPr>
    </w:lvl>
    <w:lvl w:ilvl="4" w:tplc="D06AF076">
      <w:start w:val="1"/>
      <w:numFmt w:val="bullet"/>
      <w:lvlText w:val="o"/>
      <w:lvlJc w:val="left"/>
      <w:pPr>
        <w:ind w:left="3600" w:hanging="360"/>
      </w:pPr>
      <w:rPr>
        <w:rFonts w:hint="default" w:ascii="Courier New" w:hAnsi="Courier New"/>
      </w:rPr>
    </w:lvl>
    <w:lvl w:ilvl="5" w:tplc="86F6F6C0">
      <w:start w:val="1"/>
      <w:numFmt w:val="bullet"/>
      <w:lvlText w:val=""/>
      <w:lvlJc w:val="left"/>
      <w:pPr>
        <w:ind w:left="4320" w:hanging="360"/>
      </w:pPr>
      <w:rPr>
        <w:rFonts w:hint="default" w:ascii="Wingdings" w:hAnsi="Wingdings"/>
      </w:rPr>
    </w:lvl>
    <w:lvl w:ilvl="6" w:tplc="B35C7E4A">
      <w:start w:val="1"/>
      <w:numFmt w:val="bullet"/>
      <w:lvlText w:val=""/>
      <w:lvlJc w:val="left"/>
      <w:pPr>
        <w:ind w:left="5040" w:hanging="360"/>
      </w:pPr>
      <w:rPr>
        <w:rFonts w:hint="default" w:ascii="Symbol" w:hAnsi="Symbol"/>
      </w:rPr>
    </w:lvl>
    <w:lvl w:ilvl="7" w:tplc="64B4E4A2">
      <w:start w:val="1"/>
      <w:numFmt w:val="bullet"/>
      <w:lvlText w:val="o"/>
      <w:lvlJc w:val="left"/>
      <w:pPr>
        <w:ind w:left="5760" w:hanging="360"/>
      </w:pPr>
      <w:rPr>
        <w:rFonts w:hint="default" w:ascii="Courier New" w:hAnsi="Courier New"/>
      </w:rPr>
    </w:lvl>
    <w:lvl w:ilvl="8" w:tplc="A886BBA8">
      <w:start w:val="1"/>
      <w:numFmt w:val="bullet"/>
      <w:lvlText w:val=""/>
      <w:lvlJc w:val="left"/>
      <w:pPr>
        <w:ind w:left="6480" w:hanging="360"/>
      </w:pPr>
      <w:rPr>
        <w:rFonts w:hint="default" w:ascii="Wingdings" w:hAnsi="Wingdings"/>
      </w:rPr>
    </w:lvl>
  </w:abstractNum>
  <w:abstractNum w:abstractNumId="22" w15:restartNumberingAfterBreak="0">
    <w:nsid w:val="52780C46"/>
    <w:multiLevelType w:val="hybridMultilevel"/>
    <w:tmpl w:val="F8D6C87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C64B1CD"/>
    <w:multiLevelType w:val="multilevel"/>
    <w:tmpl w:val="6ACEF8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D201DC2"/>
    <w:multiLevelType w:val="hybridMultilevel"/>
    <w:tmpl w:val="07221CFC"/>
    <w:lvl w:ilvl="0" w:tplc="76A0676C">
      <w:start w:val="1"/>
      <w:numFmt w:val="bullet"/>
      <w:lvlText w:val=""/>
      <w:lvlJc w:val="left"/>
      <w:pPr>
        <w:ind w:left="720" w:hanging="360"/>
      </w:pPr>
      <w:rPr>
        <w:rFonts w:hint="default" w:ascii="Symbol" w:hAnsi="Symbol"/>
      </w:rPr>
    </w:lvl>
    <w:lvl w:ilvl="1" w:tplc="03589BE6">
      <w:start w:val="1"/>
      <w:numFmt w:val="bullet"/>
      <w:lvlText w:val="o"/>
      <w:lvlJc w:val="left"/>
      <w:pPr>
        <w:ind w:left="1440" w:hanging="360"/>
      </w:pPr>
      <w:rPr>
        <w:rFonts w:hint="default" w:ascii="Courier New" w:hAnsi="Courier New"/>
      </w:rPr>
    </w:lvl>
    <w:lvl w:ilvl="2" w:tplc="2E340B0E">
      <w:start w:val="1"/>
      <w:numFmt w:val="bullet"/>
      <w:lvlText w:val=""/>
      <w:lvlJc w:val="left"/>
      <w:pPr>
        <w:ind w:left="2160" w:hanging="360"/>
      </w:pPr>
      <w:rPr>
        <w:rFonts w:hint="default" w:ascii="Wingdings" w:hAnsi="Wingdings"/>
      </w:rPr>
    </w:lvl>
    <w:lvl w:ilvl="3" w:tplc="51FA457E">
      <w:start w:val="1"/>
      <w:numFmt w:val="bullet"/>
      <w:lvlText w:val=""/>
      <w:lvlJc w:val="left"/>
      <w:pPr>
        <w:ind w:left="2880" w:hanging="360"/>
      </w:pPr>
      <w:rPr>
        <w:rFonts w:hint="default" w:ascii="Symbol" w:hAnsi="Symbol"/>
      </w:rPr>
    </w:lvl>
    <w:lvl w:ilvl="4" w:tplc="6DEA1492">
      <w:start w:val="1"/>
      <w:numFmt w:val="bullet"/>
      <w:lvlText w:val="o"/>
      <w:lvlJc w:val="left"/>
      <w:pPr>
        <w:ind w:left="3600" w:hanging="360"/>
      </w:pPr>
      <w:rPr>
        <w:rFonts w:hint="default" w:ascii="Courier New" w:hAnsi="Courier New"/>
      </w:rPr>
    </w:lvl>
    <w:lvl w:ilvl="5" w:tplc="A306AE5A">
      <w:start w:val="1"/>
      <w:numFmt w:val="bullet"/>
      <w:lvlText w:val=""/>
      <w:lvlJc w:val="left"/>
      <w:pPr>
        <w:ind w:left="4320" w:hanging="360"/>
      </w:pPr>
      <w:rPr>
        <w:rFonts w:hint="default" w:ascii="Wingdings" w:hAnsi="Wingdings"/>
      </w:rPr>
    </w:lvl>
    <w:lvl w:ilvl="6" w:tplc="602E4784">
      <w:start w:val="1"/>
      <w:numFmt w:val="bullet"/>
      <w:lvlText w:val=""/>
      <w:lvlJc w:val="left"/>
      <w:pPr>
        <w:ind w:left="5040" w:hanging="360"/>
      </w:pPr>
      <w:rPr>
        <w:rFonts w:hint="default" w:ascii="Symbol" w:hAnsi="Symbol"/>
      </w:rPr>
    </w:lvl>
    <w:lvl w:ilvl="7" w:tplc="F5625D1E">
      <w:start w:val="1"/>
      <w:numFmt w:val="bullet"/>
      <w:lvlText w:val="o"/>
      <w:lvlJc w:val="left"/>
      <w:pPr>
        <w:ind w:left="5760" w:hanging="360"/>
      </w:pPr>
      <w:rPr>
        <w:rFonts w:hint="default" w:ascii="Courier New" w:hAnsi="Courier New"/>
      </w:rPr>
    </w:lvl>
    <w:lvl w:ilvl="8" w:tplc="CCC08598">
      <w:start w:val="1"/>
      <w:numFmt w:val="bullet"/>
      <w:lvlText w:val=""/>
      <w:lvlJc w:val="left"/>
      <w:pPr>
        <w:ind w:left="6480" w:hanging="360"/>
      </w:pPr>
      <w:rPr>
        <w:rFonts w:hint="default" w:ascii="Wingdings" w:hAnsi="Wingdings"/>
      </w:rPr>
    </w:lvl>
  </w:abstractNum>
  <w:abstractNum w:abstractNumId="25" w15:restartNumberingAfterBreak="0">
    <w:nsid w:val="705A1E31"/>
    <w:multiLevelType w:val="hybridMultilevel"/>
    <w:tmpl w:val="7E5E7D3E"/>
    <w:lvl w:ilvl="0" w:tplc="16D40008">
      <w:start w:val="1"/>
      <w:numFmt w:val="bullet"/>
      <w:lvlText w:val=""/>
      <w:lvlJc w:val="left"/>
      <w:pPr>
        <w:ind w:left="720" w:hanging="360"/>
      </w:pPr>
      <w:rPr>
        <w:rFonts w:hint="default" w:ascii="Symbol" w:hAnsi="Symbol"/>
      </w:rPr>
    </w:lvl>
    <w:lvl w:ilvl="1" w:tplc="8D5208AE">
      <w:start w:val="1"/>
      <w:numFmt w:val="bullet"/>
      <w:lvlText w:val="o"/>
      <w:lvlJc w:val="left"/>
      <w:pPr>
        <w:ind w:left="1440" w:hanging="360"/>
      </w:pPr>
      <w:rPr>
        <w:rFonts w:hint="default" w:ascii="Courier New" w:hAnsi="Courier New"/>
      </w:rPr>
    </w:lvl>
    <w:lvl w:ilvl="2" w:tplc="6C209DE8">
      <w:start w:val="1"/>
      <w:numFmt w:val="bullet"/>
      <w:lvlText w:val=""/>
      <w:lvlJc w:val="left"/>
      <w:pPr>
        <w:ind w:left="2160" w:hanging="360"/>
      </w:pPr>
      <w:rPr>
        <w:rFonts w:hint="default" w:ascii="Wingdings" w:hAnsi="Wingdings"/>
      </w:rPr>
    </w:lvl>
    <w:lvl w:ilvl="3" w:tplc="5C1AAEF4">
      <w:start w:val="1"/>
      <w:numFmt w:val="bullet"/>
      <w:lvlText w:val=""/>
      <w:lvlJc w:val="left"/>
      <w:pPr>
        <w:ind w:left="2880" w:hanging="360"/>
      </w:pPr>
      <w:rPr>
        <w:rFonts w:hint="default" w:ascii="Symbol" w:hAnsi="Symbol"/>
      </w:rPr>
    </w:lvl>
    <w:lvl w:ilvl="4" w:tplc="4F18DF04">
      <w:start w:val="1"/>
      <w:numFmt w:val="bullet"/>
      <w:lvlText w:val="o"/>
      <w:lvlJc w:val="left"/>
      <w:pPr>
        <w:ind w:left="3600" w:hanging="360"/>
      </w:pPr>
      <w:rPr>
        <w:rFonts w:hint="default" w:ascii="Courier New" w:hAnsi="Courier New"/>
      </w:rPr>
    </w:lvl>
    <w:lvl w:ilvl="5" w:tplc="36420C38">
      <w:start w:val="1"/>
      <w:numFmt w:val="bullet"/>
      <w:lvlText w:val=""/>
      <w:lvlJc w:val="left"/>
      <w:pPr>
        <w:ind w:left="4320" w:hanging="360"/>
      </w:pPr>
      <w:rPr>
        <w:rFonts w:hint="default" w:ascii="Wingdings" w:hAnsi="Wingdings"/>
      </w:rPr>
    </w:lvl>
    <w:lvl w:ilvl="6" w:tplc="35348D48">
      <w:start w:val="1"/>
      <w:numFmt w:val="bullet"/>
      <w:lvlText w:val=""/>
      <w:lvlJc w:val="left"/>
      <w:pPr>
        <w:ind w:left="5040" w:hanging="360"/>
      </w:pPr>
      <w:rPr>
        <w:rFonts w:hint="default" w:ascii="Symbol" w:hAnsi="Symbol"/>
      </w:rPr>
    </w:lvl>
    <w:lvl w:ilvl="7" w:tplc="A2A4095A">
      <w:start w:val="1"/>
      <w:numFmt w:val="bullet"/>
      <w:lvlText w:val="o"/>
      <w:lvlJc w:val="left"/>
      <w:pPr>
        <w:ind w:left="5760" w:hanging="360"/>
      </w:pPr>
      <w:rPr>
        <w:rFonts w:hint="default" w:ascii="Courier New" w:hAnsi="Courier New"/>
      </w:rPr>
    </w:lvl>
    <w:lvl w:ilvl="8" w:tplc="1E24C600">
      <w:start w:val="1"/>
      <w:numFmt w:val="bullet"/>
      <w:lvlText w:val=""/>
      <w:lvlJc w:val="left"/>
      <w:pPr>
        <w:ind w:left="6480" w:hanging="360"/>
      </w:pPr>
      <w:rPr>
        <w:rFonts w:hint="default" w:ascii="Wingdings" w:hAnsi="Wingdings"/>
      </w:rPr>
    </w:lvl>
  </w:abstractNum>
  <w:abstractNum w:abstractNumId="26" w15:restartNumberingAfterBreak="0">
    <w:nsid w:val="770B69E7"/>
    <w:multiLevelType w:val="multilevel"/>
    <w:tmpl w:val="C414B850"/>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79F9F77E"/>
    <w:multiLevelType w:val="multilevel"/>
    <w:tmpl w:val="0A6C3B1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CF60D78"/>
    <w:multiLevelType w:val="hybridMultilevel"/>
    <w:tmpl w:val="2EFE3D88"/>
    <w:lvl w:ilvl="0" w:tplc="04C444DE">
      <w:start w:val="1"/>
      <w:numFmt w:val="bullet"/>
      <w:lvlText w:val=""/>
      <w:lvlJc w:val="left"/>
      <w:pPr>
        <w:ind w:left="720" w:hanging="360"/>
      </w:pPr>
      <w:rPr>
        <w:rFonts w:hint="default" w:ascii="Symbol" w:hAnsi="Symbol"/>
      </w:rPr>
    </w:lvl>
    <w:lvl w:ilvl="1" w:tplc="4BA8000E">
      <w:start w:val="1"/>
      <w:numFmt w:val="bullet"/>
      <w:lvlText w:val="o"/>
      <w:lvlJc w:val="left"/>
      <w:pPr>
        <w:ind w:left="1440" w:hanging="360"/>
      </w:pPr>
      <w:rPr>
        <w:rFonts w:hint="default" w:ascii="Courier New" w:hAnsi="Courier New"/>
      </w:rPr>
    </w:lvl>
    <w:lvl w:ilvl="2" w:tplc="64D6DBE8">
      <w:start w:val="1"/>
      <w:numFmt w:val="bullet"/>
      <w:lvlText w:val=""/>
      <w:lvlJc w:val="left"/>
      <w:pPr>
        <w:ind w:left="2160" w:hanging="360"/>
      </w:pPr>
      <w:rPr>
        <w:rFonts w:hint="default" w:ascii="Wingdings" w:hAnsi="Wingdings"/>
      </w:rPr>
    </w:lvl>
    <w:lvl w:ilvl="3" w:tplc="E4902AAC">
      <w:start w:val="1"/>
      <w:numFmt w:val="bullet"/>
      <w:lvlText w:val=""/>
      <w:lvlJc w:val="left"/>
      <w:pPr>
        <w:ind w:left="2880" w:hanging="360"/>
      </w:pPr>
      <w:rPr>
        <w:rFonts w:hint="default" w:ascii="Symbol" w:hAnsi="Symbol"/>
      </w:rPr>
    </w:lvl>
    <w:lvl w:ilvl="4" w:tplc="943E9C40">
      <w:start w:val="1"/>
      <w:numFmt w:val="bullet"/>
      <w:lvlText w:val="o"/>
      <w:lvlJc w:val="left"/>
      <w:pPr>
        <w:ind w:left="3600" w:hanging="360"/>
      </w:pPr>
      <w:rPr>
        <w:rFonts w:hint="default" w:ascii="Courier New" w:hAnsi="Courier New"/>
      </w:rPr>
    </w:lvl>
    <w:lvl w:ilvl="5" w:tplc="F27ADB74">
      <w:start w:val="1"/>
      <w:numFmt w:val="bullet"/>
      <w:lvlText w:val=""/>
      <w:lvlJc w:val="left"/>
      <w:pPr>
        <w:ind w:left="4320" w:hanging="360"/>
      </w:pPr>
      <w:rPr>
        <w:rFonts w:hint="default" w:ascii="Wingdings" w:hAnsi="Wingdings"/>
      </w:rPr>
    </w:lvl>
    <w:lvl w:ilvl="6" w:tplc="A92C93C8">
      <w:start w:val="1"/>
      <w:numFmt w:val="bullet"/>
      <w:lvlText w:val=""/>
      <w:lvlJc w:val="left"/>
      <w:pPr>
        <w:ind w:left="5040" w:hanging="360"/>
      </w:pPr>
      <w:rPr>
        <w:rFonts w:hint="default" w:ascii="Symbol" w:hAnsi="Symbol"/>
      </w:rPr>
    </w:lvl>
    <w:lvl w:ilvl="7" w:tplc="01EAA6DA">
      <w:start w:val="1"/>
      <w:numFmt w:val="bullet"/>
      <w:lvlText w:val="o"/>
      <w:lvlJc w:val="left"/>
      <w:pPr>
        <w:ind w:left="5760" w:hanging="360"/>
      </w:pPr>
      <w:rPr>
        <w:rFonts w:hint="default" w:ascii="Courier New" w:hAnsi="Courier New"/>
      </w:rPr>
    </w:lvl>
    <w:lvl w:ilvl="8" w:tplc="7BC6F624">
      <w:start w:val="1"/>
      <w:numFmt w:val="bullet"/>
      <w:lvlText w:val=""/>
      <w:lvlJc w:val="left"/>
      <w:pPr>
        <w:ind w:left="6480" w:hanging="360"/>
      </w:pPr>
      <w:rPr>
        <w:rFonts w:hint="default" w:ascii="Wingdings" w:hAnsi="Wingdings"/>
      </w:rPr>
    </w:lvl>
  </w:abstractNum>
  <w:num w:numId="1" w16cid:durableId="1640766996">
    <w:abstractNumId w:val="15"/>
  </w:num>
  <w:num w:numId="2" w16cid:durableId="469324738">
    <w:abstractNumId w:val="21"/>
  </w:num>
  <w:num w:numId="3" w16cid:durableId="159008275">
    <w:abstractNumId w:val="25"/>
  </w:num>
  <w:num w:numId="4" w16cid:durableId="203062827">
    <w:abstractNumId w:val="18"/>
  </w:num>
  <w:num w:numId="5" w16cid:durableId="1972979108">
    <w:abstractNumId w:val="16"/>
  </w:num>
  <w:num w:numId="6" w16cid:durableId="1418676243">
    <w:abstractNumId w:val="9"/>
  </w:num>
  <w:num w:numId="7" w16cid:durableId="978804318">
    <w:abstractNumId w:val="8"/>
  </w:num>
  <w:num w:numId="8" w16cid:durableId="657272574">
    <w:abstractNumId w:val="24"/>
  </w:num>
  <w:num w:numId="9" w16cid:durableId="792938864">
    <w:abstractNumId w:val="14"/>
  </w:num>
  <w:num w:numId="10" w16cid:durableId="549272920">
    <w:abstractNumId w:val="5"/>
  </w:num>
  <w:num w:numId="11" w16cid:durableId="1870794052">
    <w:abstractNumId w:val="3"/>
  </w:num>
  <w:num w:numId="12" w16cid:durableId="1186791741">
    <w:abstractNumId w:val="13"/>
  </w:num>
  <w:num w:numId="13" w16cid:durableId="874274596">
    <w:abstractNumId w:val="2"/>
  </w:num>
  <w:num w:numId="14" w16cid:durableId="1776632209">
    <w:abstractNumId w:val="17"/>
  </w:num>
  <w:num w:numId="15" w16cid:durableId="884832334">
    <w:abstractNumId w:val="1"/>
  </w:num>
  <w:num w:numId="16" w16cid:durableId="439423398">
    <w:abstractNumId w:val="0"/>
  </w:num>
  <w:num w:numId="17" w16cid:durableId="575285582">
    <w:abstractNumId w:val="20"/>
  </w:num>
  <w:num w:numId="18" w16cid:durableId="471405508">
    <w:abstractNumId w:val="26"/>
  </w:num>
  <w:num w:numId="19" w16cid:durableId="1879318898">
    <w:abstractNumId w:val="10"/>
  </w:num>
  <w:num w:numId="20" w16cid:durableId="2052680646">
    <w:abstractNumId w:val="7"/>
  </w:num>
  <w:num w:numId="21" w16cid:durableId="1215845810">
    <w:abstractNumId w:val="4"/>
  </w:num>
  <w:num w:numId="22" w16cid:durableId="1902708462">
    <w:abstractNumId w:val="27"/>
  </w:num>
  <w:num w:numId="23" w16cid:durableId="2030832819">
    <w:abstractNumId w:val="23"/>
  </w:num>
  <w:num w:numId="24" w16cid:durableId="607546128">
    <w:abstractNumId w:val="28"/>
  </w:num>
  <w:num w:numId="25" w16cid:durableId="1014070771">
    <w:abstractNumId w:val="6"/>
  </w:num>
  <w:num w:numId="26" w16cid:durableId="1133594643">
    <w:abstractNumId w:val="11"/>
  </w:num>
  <w:num w:numId="27" w16cid:durableId="1055853156">
    <w:abstractNumId w:val="22"/>
  </w:num>
  <w:num w:numId="28" w16cid:durableId="773983751">
    <w:abstractNumId w:val="19"/>
  </w:num>
  <w:num w:numId="29" w16cid:durableId="328486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44"/>
    <w:rsid w:val="00000000"/>
    <w:rsid w:val="00006AF1"/>
    <w:rsid w:val="00026F03"/>
    <w:rsid w:val="0004455B"/>
    <w:rsid w:val="0005053B"/>
    <w:rsid w:val="00053776"/>
    <w:rsid w:val="00053D89"/>
    <w:rsid w:val="00060C73"/>
    <w:rsid w:val="0007392C"/>
    <w:rsid w:val="00082201"/>
    <w:rsid w:val="00090782"/>
    <w:rsid w:val="00090DE7"/>
    <w:rsid w:val="000A3202"/>
    <w:rsid w:val="000A679C"/>
    <w:rsid w:val="000D1E20"/>
    <w:rsid w:val="000E20C9"/>
    <w:rsid w:val="000F490B"/>
    <w:rsid w:val="00105DC0"/>
    <w:rsid w:val="00107AD8"/>
    <w:rsid w:val="001240DC"/>
    <w:rsid w:val="00146FC3"/>
    <w:rsid w:val="001640A8"/>
    <w:rsid w:val="0017100F"/>
    <w:rsid w:val="00184943"/>
    <w:rsid w:val="001B758B"/>
    <w:rsid w:val="001D01DB"/>
    <w:rsid w:val="001D4837"/>
    <w:rsid w:val="001E646D"/>
    <w:rsid w:val="001F4F73"/>
    <w:rsid w:val="00202073"/>
    <w:rsid w:val="00202C32"/>
    <w:rsid w:val="0020309F"/>
    <w:rsid w:val="0020326E"/>
    <w:rsid w:val="0020352A"/>
    <w:rsid w:val="00204864"/>
    <w:rsid w:val="00212469"/>
    <w:rsid w:val="00235682"/>
    <w:rsid w:val="0025259E"/>
    <w:rsid w:val="00263449"/>
    <w:rsid w:val="00274F46"/>
    <w:rsid w:val="00277AA5"/>
    <w:rsid w:val="00281787"/>
    <w:rsid w:val="002A24C0"/>
    <w:rsid w:val="002C4743"/>
    <w:rsid w:val="002D2CDA"/>
    <w:rsid w:val="002D2F9F"/>
    <w:rsid w:val="002F49E6"/>
    <w:rsid w:val="003128D6"/>
    <w:rsid w:val="0031330A"/>
    <w:rsid w:val="00320F17"/>
    <w:rsid w:val="003262A7"/>
    <w:rsid w:val="00340E85"/>
    <w:rsid w:val="003433F8"/>
    <w:rsid w:val="003450F1"/>
    <w:rsid w:val="0036018B"/>
    <w:rsid w:val="0037668A"/>
    <w:rsid w:val="00377C44"/>
    <w:rsid w:val="00386FEF"/>
    <w:rsid w:val="003A7096"/>
    <w:rsid w:val="003B09C6"/>
    <w:rsid w:val="003B49A7"/>
    <w:rsid w:val="00401358"/>
    <w:rsid w:val="0042270C"/>
    <w:rsid w:val="00447A66"/>
    <w:rsid w:val="00450DA0"/>
    <w:rsid w:val="00454A97"/>
    <w:rsid w:val="004553CD"/>
    <w:rsid w:val="00464C88"/>
    <w:rsid w:val="0046ABE1"/>
    <w:rsid w:val="004820A5"/>
    <w:rsid w:val="004A7FA5"/>
    <w:rsid w:val="004B617F"/>
    <w:rsid w:val="004E0E68"/>
    <w:rsid w:val="004F0EFA"/>
    <w:rsid w:val="004F3175"/>
    <w:rsid w:val="004F3A2C"/>
    <w:rsid w:val="004F647F"/>
    <w:rsid w:val="0050184C"/>
    <w:rsid w:val="005051FB"/>
    <w:rsid w:val="0050573D"/>
    <w:rsid w:val="005058D6"/>
    <w:rsid w:val="005842F9"/>
    <w:rsid w:val="0058524C"/>
    <w:rsid w:val="005916F3"/>
    <w:rsid w:val="005C006F"/>
    <w:rsid w:val="005D017A"/>
    <w:rsid w:val="005D2716"/>
    <w:rsid w:val="006033F9"/>
    <w:rsid w:val="0060724F"/>
    <w:rsid w:val="00623166"/>
    <w:rsid w:val="0063284F"/>
    <w:rsid w:val="00634C46"/>
    <w:rsid w:val="006456F6"/>
    <w:rsid w:val="006503EA"/>
    <w:rsid w:val="00653B12"/>
    <w:rsid w:val="00657A2F"/>
    <w:rsid w:val="006659E5"/>
    <w:rsid w:val="00672034"/>
    <w:rsid w:val="006D6160"/>
    <w:rsid w:val="0070198C"/>
    <w:rsid w:val="00716ACC"/>
    <w:rsid w:val="007266C1"/>
    <w:rsid w:val="007268D2"/>
    <w:rsid w:val="0072796E"/>
    <w:rsid w:val="00751E2A"/>
    <w:rsid w:val="007656FF"/>
    <w:rsid w:val="00774E24"/>
    <w:rsid w:val="00794CA4"/>
    <w:rsid w:val="00796237"/>
    <w:rsid w:val="007F3465"/>
    <w:rsid w:val="0081072D"/>
    <w:rsid w:val="008212AE"/>
    <w:rsid w:val="008271AC"/>
    <w:rsid w:val="008411FF"/>
    <w:rsid w:val="00843D03"/>
    <w:rsid w:val="00847438"/>
    <w:rsid w:val="0084795D"/>
    <w:rsid w:val="008610E0"/>
    <w:rsid w:val="008647A5"/>
    <w:rsid w:val="00865254"/>
    <w:rsid w:val="00871D5C"/>
    <w:rsid w:val="008936A8"/>
    <w:rsid w:val="00896DD4"/>
    <w:rsid w:val="008A020A"/>
    <w:rsid w:val="008C5BCC"/>
    <w:rsid w:val="008C7B2C"/>
    <w:rsid w:val="008D3AD7"/>
    <w:rsid w:val="008D426D"/>
    <w:rsid w:val="00900ADB"/>
    <w:rsid w:val="0091323C"/>
    <w:rsid w:val="00933AA9"/>
    <w:rsid w:val="00943137"/>
    <w:rsid w:val="00943AC4"/>
    <w:rsid w:val="00953064"/>
    <w:rsid w:val="00987B69"/>
    <w:rsid w:val="00995CA6"/>
    <w:rsid w:val="009A02C4"/>
    <w:rsid w:val="009A62A7"/>
    <w:rsid w:val="009D0DF0"/>
    <w:rsid w:val="009F3864"/>
    <w:rsid w:val="00A04D63"/>
    <w:rsid w:val="00A43112"/>
    <w:rsid w:val="00A54D2B"/>
    <w:rsid w:val="00A61177"/>
    <w:rsid w:val="00A73429"/>
    <w:rsid w:val="00A75BCB"/>
    <w:rsid w:val="00A821E2"/>
    <w:rsid w:val="00A85C38"/>
    <w:rsid w:val="00A93BE2"/>
    <w:rsid w:val="00AA64CA"/>
    <w:rsid w:val="00AE2AB6"/>
    <w:rsid w:val="00AE6EE7"/>
    <w:rsid w:val="00AF5A00"/>
    <w:rsid w:val="00B0014D"/>
    <w:rsid w:val="00B046C0"/>
    <w:rsid w:val="00B26A52"/>
    <w:rsid w:val="00B532AD"/>
    <w:rsid w:val="00B67B09"/>
    <w:rsid w:val="00BA4316"/>
    <w:rsid w:val="00BB4CE3"/>
    <w:rsid w:val="00BB4EEF"/>
    <w:rsid w:val="00BB58E7"/>
    <w:rsid w:val="00BC00DA"/>
    <w:rsid w:val="00BC21E6"/>
    <w:rsid w:val="00BC435B"/>
    <w:rsid w:val="00BC70AB"/>
    <w:rsid w:val="00BC78B3"/>
    <w:rsid w:val="00BC95E6"/>
    <w:rsid w:val="00BE1716"/>
    <w:rsid w:val="00C250D2"/>
    <w:rsid w:val="00C2537C"/>
    <w:rsid w:val="00C40FCC"/>
    <w:rsid w:val="00C45C95"/>
    <w:rsid w:val="00C51D13"/>
    <w:rsid w:val="00C5499F"/>
    <w:rsid w:val="00C6016B"/>
    <w:rsid w:val="00C65BE5"/>
    <w:rsid w:val="00C9074B"/>
    <w:rsid w:val="00CA048E"/>
    <w:rsid w:val="00CC274E"/>
    <w:rsid w:val="00CD27AD"/>
    <w:rsid w:val="00CE499A"/>
    <w:rsid w:val="00CE6C78"/>
    <w:rsid w:val="00CF6FD6"/>
    <w:rsid w:val="00D06665"/>
    <w:rsid w:val="00D22204"/>
    <w:rsid w:val="00D24897"/>
    <w:rsid w:val="00D26DE8"/>
    <w:rsid w:val="00D35F36"/>
    <w:rsid w:val="00D47DE2"/>
    <w:rsid w:val="00D775B4"/>
    <w:rsid w:val="00DA209D"/>
    <w:rsid w:val="00DB2246"/>
    <w:rsid w:val="00DE0481"/>
    <w:rsid w:val="00E013E2"/>
    <w:rsid w:val="00E0394E"/>
    <w:rsid w:val="00E0520C"/>
    <w:rsid w:val="00E22A11"/>
    <w:rsid w:val="00E243FD"/>
    <w:rsid w:val="00E36C0C"/>
    <w:rsid w:val="00E54179"/>
    <w:rsid w:val="00E6342E"/>
    <w:rsid w:val="00E8752A"/>
    <w:rsid w:val="00E951A6"/>
    <w:rsid w:val="00EA2EEE"/>
    <w:rsid w:val="00EB5EFB"/>
    <w:rsid w:val="00EB7C6D"/>
    <w:rsid w:val="00EC3D91"/>
    <w:rsid w:val="00ED78E6"/>
    <w:rsid w:val="00EE3EBF"/>
    <w:rsid w:val="00EE4760"/>
    <w:rsid w:val="00EF06EB"/>
    <w:rsid w:val="00EF6617"/>
    <w:rsid w:val="00F255CF"/>
    <w:rsid w:val="00F26063"/>
    <w:rsid w:val="00F33804"/>
    <w:rsid w:val="00F4598C"/>
    <w:rsid w:val="00F603F9"/>
    <w:rsid w:val="00F94E1E"/>
    <w:rsid w:val="00FA31FA"/>
    <w:rsid w:val="00FB4934"/>
    <w:rsid w:val="00FB6312"/>
    <w:rsid w:val="00FD1825"/>
    <w:rsid w:val="00FD2C82"/>
    <w:rsid w:val="00FD564A"/>
    <w:rsid w:val="011407AF"/>
    <w:rsid w:val="01191C83"/>
    <w:rsid w:val="013C57DF"/>
    <w:rsid w:val="01C1570A"/>
    <w:rsid w:val="01E06B32"/>
    <w:rsid w:val="027F7791"/>
    <w:rsid w:val="0299A2F3"/>
    <w:rsid w:val="03031996"/>
    <w:rsid w:val="0310EBB9"/>
    <w:rsid w:val="03252005"/>
    <w:rsid w:val="0357482A"/>
    <w:rsid w:val="0370F784"/>
    <w:rsid w:val="037E4CA3"/>
    <w:rsid w:val="03852BFC"/>
    <w:rsid w:val="03DC29A5"/>
    <w:rsid w:val="040B40EC"/>
    <w:rsid w:val="0414E41A"/>
    <w:rsid w:val="041F4DC8"/>
    <w:rsid w:val="044BA871"/>
    <w:rsid w:val="0450B38B"/>
    <w:rsid w:val="0450BD45"/>
    <w:rsid w:val="04CF0154"/>
    <w:rsid w:val="04DC4E6A"/>
    <w:rsid w:val="04EB68CA"/>
    <w:rsid w:val="04ECB8A6"/>
    <w:rsid w:val="054982FE"/>
    <w:rsid w:val="05DC7E64"/>
    <w:rsid w:val="061B8D67"/>
    <w:rsid w:val="063ABFA7"/>
    <w:rsid w:val="0650240F"/>
    <w:rsid w:val="065699A9"/>
    <w:rsid w:val="06A0D83D"/>
    <w:rsid w:val="06B5ED65"/>
    <w:rsid w:val="06C07215"/>
    <w:rsid w:val="070C560A"/>
    <w:rsid w:val="070F3DE9"/>
    <w:rsid w:val="07489634"/>
    <w:rsid w:val="07885E07"/>
    <w:rsid w:val="079EADB2"/>
    <w:rsid w:val="07D2CC13"/>
    <w:rsid w:val="07F89128"/>
    <w:rsid w:val="083CA89E"/>
    <w:rsid w:val="0851DF84"/>
    <w:rsid w:val="0865AD35"/>
    <w:rsid w:val="087BBB95"/>
    <w:rsid w:val="093A7E13"/>
    <w:rsid w:val="09D83420"/>
    <w:rsid w:val="09E23A78"/>
    <w:rsid w:val="09F56E15"/>
    <w:rsid w:val="0A4A7E83"/>
    <w:rsid w:val="0A743A8F"/>
    <w:rsid w:val="0ACF1CE8"/>
    <w:rsid w:val="0B061550"/>
    <w:rsid w:val="0B0A6CD5"/>
    <w:rsid w:val="0B5AAA4E"/>
    <w:rsid w:val="0B7468C5"/>
    <w:rsid w:val="0B895E88"/>
    <w:rsid w:val="0B9F6F67"/>
    <w:rsid w:val="0C4FB47A"/>
    <w:rsid w:val="0C5BF07A"/>
    <w:rsid w:val="0CA63D36"/>
    <w:rsid w:val="0CBF6593"/>
    <w:rsid w:val="0D06CFD2"/>
    <w:rsid w:val="0D0FA30C"/>
    <w:rsid w:val="0D0FD4E2"/>
    <w:rsid w:val="0D154C0E"/>
    <w:rsid w:val="0D252EE9"/>
    <w:rsid w:val="0D4A7D49"/>
    <w:rsid w:val="0D5CBD5B"/>
    <w:rsid w:val="0D679B33"/>
    <w:rsid w:val="0D7DA06D"/>
    <w:rsid w:val="0D92F4FB"/>
    <w:rsid w:val="0D9DBECF"/>
    <w:rsid w:val="0DB660C7"/>
    <w:rsid w:val="0DDAF1C0"/>
    <w:rsid w:val="0DEBCD55"/>
    <w:rsid w:val="0E13C38E"/>
    <w:rsid w:val="0E1664A8"/>
    <w:rsid w:val="0E1FD135"/>
    <w:rsid w:val="0E755D7D"/>
    <w:rsid w:val="0E85A1FE"/>
    <w:rsid w:val="0E8828C5"/>
    <w:rsid w:val="0E924B10"/>
    <w:rsid w:val="0EA92EB6"/>
    <w:rsid w:val="0EE5183F"/>
    <w:rsid w:val="0F143638"/>
    <w:rsid w:val="1021725F"/>
    <w:rsid w:val="10416D0F"/>
    <w:rsid w:val="108167F0"/>
    <w:rsid w:val="10943964"/>
    <w:rsid w:val="11372DD3"/>
    <w:rsid w:val="114A250F"/>
    <w:rsid w:val="1187D65D"/>
    <w:rsid w:val="11985F85"/>
    <w:rsid w:val="11C9EBD2"/>
    <w:rsid w:val="1213E682"/>
    <w:rsid w:val="1265A3DF"/>
    <w:rsid w:val="12CDE960"/>
    <w:rsid w:val="12D4066D"/>
    <w:rsid w:val="136CF1D0"/>
    <w:rsid w:val="13A921E9"/>
    <w:rsid w:val="13CCA430"/>
    <w:rsid w:val="13FC4D44"/>
    <w:rsid w:val="1405F9E8"/>
    <w:rsid w:val="14472C96"/>
    <w:rsid w:val="146ECE95"/>
    <w:rsid w:val="15018C94"/>
    <w:rsid w:val="153040CE"/>
    <w:rsid w:val="15466E70"/>
    <w:rsid w:val="1585B4C9"/>
    <w:rsid w:val="159CB12C"/>
    <w:rsid w:val="15CA29E1"/>
    <w:rsid w:val="162EC0C4"/>
    <w:rsid w:val="164D1F7C"/>
    <w:rsid w:val="16577DDF"/>
    <w:rsid w:val="169B15CA"/>
    <w:rsid w:val="16ACFA3C"/>
    <w:rsid w:val="16B68552"/>
    <w:rsid w:val="16CB6F1F"/>
    <w:rsid w:val="16DADE0E"/>
    <w:rsid w:val="16F3AD19"/>
    <w:rsid w:val="16FB8045"/>
    <w:rsid w:val="17394ADB"/>
    <w:rsid w:val="173E5F05"/>
    <w:rsid w:val="17D0DECA"/>
    <w:rsid w:val="1804794E"/>
    <w:rsid w:val="18131C23"/>
    <w:rsid w:val="188A0746"/>
    <w:rsid w:val="18C2B674"/>
    <w:rsid w:val="18C9654F"/>
    <w:rsid w:val="18D51B3C"/>
    <w:rsid w:val="193EDFE1"/>
    <w:rsid w:val="194F5612"/>
    <w:rsid w:val="196DBD57"/>
    <w:rsid w:val="19AEEC84"/>
    <w:rsid w:val="19BD243D"/>
    <w:rsid w:val="19D05494"/>
    <w:rsid w:val="19D676BC"/>
    <w:rsid w:val="1A1CDA4E"/>
    <w:rsid w:val="1A4A31F1"/>
    <w:rsid w:val="1B0E81C9"/>
    <w:rsid w:val="1B9B2D2F"/>
    <w:rsid w:val="1BAEF141"/>
    <w:rsid w:val="1BD2D9C3"/>
    <w:rsid w:val="1C22C3EB"/>
    <w:rsid w:val="1CAA522A"/>
    <w:rsid w:val="1CE432BF"/>
    <w:rsid w:val="1CE5A3F9"/>
    <w:rsid w:val="1D075BD1"/>
    <w:rsid w:val="1D3B52B3"/>
    <w:rsid w:val="1D62E66A"/>
    <w:rsid w:val="1D62E66A"/>
    <w:rsid w:val="1D681958"/>
    <w:rsid w:val="1DA88C5F"/>
    <w:rsid w:val="1DAF4FF4"/>
    <w:rsid w:val="1DB6998D"/>
    <w:rsid w:val="1DF478B9"/>
    <w:rsid w:val="1EB678B2"/>
    <w:rsid w:val="1F07F3EB"/>
    <w:rsid w:val="1F2668DD"/>
    <w:rsid w:val="1F73EF10"/>
    <w:rsid w:val="20257F53"/>
    <w:rsid w:val="20557092"/>
    <w:rsid w:val="2091EDE0"/>
    <w:rsid w:val="20C96353"/>
    <w:rsid w:val="20EE48D5"/>
    <w:rsid w:val="20F38408"/>
    <w:rsid w:val="212842AB"/>
    <w:rsid w:val="215A1634"/>
    <w:rsid w:val="21661458"/>
    <w:rsid w:val="2166F3D1"/>
    <w:rsid w:val="2179DECF"/>
    <w:rsid w:val="217DC34D"/>
    <w:rsid w:val="2193E223"/>
    <w:rsid w:val="21B822D1"/>
    <w:rsid w:val="21B91AAE"/>
    <w:rsid w:val="21E7FD22"/>
    <w:rsid w:val="21E9E546"/>
    <w:rsid w:val="220EC3D6"/>
    <w:rsid w:val="22123CA8"/>
    <w:rsid w:val="2226B103"/>
    <w:rsid w:val="234BBDC0"/>
    <w:rsid w:val="2387ECB3"/>
    <w:rsid w:val="23C74D41"/>
    <w:rsid w:val="23EAD560"/>
    <w:rsid w:val="24107EE0"/>
    <w:rsid w:val="2417A529"/>
    <w:rsid w:val="24A3C01C"/>
    <w:rsid w:val="24B5640F"/>
    <w:rsid w:val="24CF606B"/>
    <w:rsid w:val="24EFC393"/>
    <w:rsid w:val="253195BF"/>
    <w:rsid w:val="254E521E"/>
    <w:rsid w:val="255942B6"/>
    <w:rsid w:val="2586A5C1"/>
    <w:rsid w:val="25A7E883"/>
    <w:rsid w:val="25F66A24"/>
    <w:rsid w:val="26350DE2"/>
    <w:rsid w:val="2639857B"/>
    <w:rsid w:val="265E4080"/>
    <w:rsid w:val="26E20116"/>
    <w:rsid w:val="28DEE7A5"/>
    <w:rsid w:val="28E55A69"/>
    <w:rsid w:val="290B1CC6"/>
    <w:rsid w:val="2931ECBB"/>
    <w:rsid w:val="2935B4BA"/>
    <w:rsid w:val="296EB0CF"/>
    <w:rsid w:val="29B96F7E"/>
    <w:rsid w:val="29E96E75"/>
    <w:rsid w:val="2A206EA3"/>
    <w:rsid w:val="2A74AA9F"/>
    <w:rsid w:val="2A8EA6FB"/>
    <w:rsid w:val="2ACB1AEC"/>
    <w:rsid w:val="2AE8F9F5"/>
    <w:rsid w:val="2AEA5DBA"/>
    <w:rsid w:val="2BC8843A"/>
    <w:rsid w:val="2C0B1B58"/>
    <w:rsid w:val="2C21F62C"/>
    <w:rsid w:val="2C38DA7C"/>
    <w:rsid w:val="2C9F0D91"/>
    <w:rsid w:val="2CABA3CE"/>
    <w:rsid w:val="2CC39823"/>
    <w:rsid w:val="2CD53EF3"/>
    <w:rsid w:val="2D5BBD0B"/>
    <w:rsid w:val="2D88D319"/>
    <w:rsid w:val="2DD4AADD"/>
    <w:rsid w:val="2DD57EA9"/>
    <w:rsid w:val="2E2B6F03"/>
    <w:rsid w:val="2E40C28F"/>
    <w:rsid w:val="2E43C597"/>
    <w:rsid w:val="2E449760"/>
    <w:rsid w:val="2E7642B1"/>
    <w:rsid w:val="2E983BE0"/>
    <w:rsid w:val="2EAADB48"/>
    <w:rsid w:val="2ED5A42D"/>
    <w:rsid w:val="2EDECD3C"/>
    <w:rsid w:val="2EF62B51"/>
    <w:rsid w:val="2F318366"/>
    <w:rsid w:val="2F707B3E"/>
    <w:rsid w:val="2F8C8428"/>
    <w:rsid w:val="309104C5"/>
    <w:rsid w:val="30A98E34"/>
    <w:rsid w:val="30C19146"/>
    <w:rsid w:val="30EB0A61"/>
    <w:rsid w:val="310C4B9F"/>
    <w:rsid w:val="310E02DD"/>
    <w:rsid w:val="314F9059"/>
    <w:rsid w:val="316BDF22"/>
    <w:rsid w:val="318725A8"/>
    <w:rsid w:val="3193F3A5"/>
    <w:rsid w:val="31B51E3E"/>
    <w:rsid w:val="32115C8E"/>
    <w:rsid w:val="322E6004"/>
    <w:rsid w:val="3237C5BE"/>
    <w:rsid w:val="326205B8"/>
    <w:rsid w:val="3270C463"/>
    <w:rsid w:val="32BC56C7"/>
    <w:rsid w:val="32FE8598"/>
    <w:rsid w:val="3378F45D"/>
    <w:rsid w:val="33C0B801"/>
    <w:rsid w:val="340E063F"/>
    <w:rsid w:val="3430F247"/>
    <w:rsid w:val="34517FFA"/>
    <w:rsid w:val="347C3BA4"/>
    <w:rsid w:val="349AB087"/>
    <w:rsid w:val="34ECBF00"/>
    <w:rsid w:val="34F0D70E"/>
    <w:rsid w:val="351EFB35"/>
    <w:rsid w:val="361D9BEE"/>
    <w:rsid w:val="3635496B"/>
    <w:rsid w:val="366E7678"/>
    <w:rsid w:val="368C0642"/>
    <w:rsid w:val="36D21385"/>
    <w:rsid w:val="36E68951"/>
    <w:rsid w:val="370B36E1"/>
    <w:rsid w:val="37118120"/>
    <w:rsid w:val="3748A331"/>
    <w:rsid w:val="374B02C2"/>
    <w:rsid w:val="377EBFF7"/>
    <w:rsid w:val="37AC2CA5"/>
    <w:rsid w:val="37FEE58A"/>
    <w:rsid w:val="37FEF9D4"/>
    <w:rsid w:val="3807D3C9"/>
    <w:rsid w:val="382179CA"/>
    <w:rsid w:val="3847513D"/>
    <w:rsid w:val="385634F2"/>
    <w:rsid w:val="3880FB0E"/>
    <w:rsid w:val="38F6EB8E"/>
    <w:rsid w:val="390AA035"/>
    <w:rsid w:val="395D5EE6"/>
    <w:rsid w:val="39AE3696"/>
    <w:rsid w:val="39AF4DF3"/>
    <w:rsid w:val="39FED8CE"/>
    <w:rsid w:val="3A92BBEF"/>
    <w:rsid w:val="3A94C085"/>
    <w:rsid w:val="3AAEDDCA"/>
    <w:rsid w:val="3AE13C60"/>
    <w:rsid w:val="3B3E0258"/>
    <w:rsid w:val="3B3EBC24"/>
    <w:rsid w:val="3BCBC9E6"/>
    <w:rsid w:val="3BDEA804"/>
    <w:rsid w:val="3BDF401B"/>
    <w:rsid w:val="3BE99D11"/>
    <w:rsid w:val="3BFB41EE"/>
    <w:rsid w:val="3C1563F3"/>
    <w:rsid w:val="3C795E5E"/>
    <w:rsid w:val="3C96C9EC"/>
    <w:rsid w:val="3C98F7FB"/>
    <w:rsid w:val="3CA5C26C"/>
    <w:rsid w:val="3CFD4269"/>
    <w:rsid w:val="3D0B699C"/>
    <w:rsid w:val="3D20E741"/>
    <w:rsid w:val="3D27D274"/>
    <w:rsid w:val="3D29A615"/>
    <w:rsid w:val="3D34B40B"/>
    <w:rsid w:val="3D49BD07"/>
    <w:rsid w:val="3DED6F70"/>
    <w:rsid w:val="3DF0F5C5"/>
    <w:rsid w:val="3E1D6908"/>
    <w:rsid w:val="3E37666D"/>
    <w:rsid w:val="3ECA7E7A"/>
    <w:rsid w:val="3F386560"/>
    <w:rsid w:val="3F4C0409"/>
    <w:rsid w:val="3FAB55D7"/>
    <w:rsid w:val="3FC3F54A"/>
    <w:rsid w:val="3FC94391"/>
    <w:rsid w:val="3FDCD5EC"/>
    <w:rsid w:val="3FE550B4"/>
    <w:rsid w:val="3FE5F2C4"/>
    <w:rsid w:val="402E259A"/>
    <w:rsid w:val="409BE2A2"/>
    <w:rsid w:val="40A7288F"/>
    <w:rsid w:val="40FB39DE"/>
    <w:rsid w:val="4102D172"/>
    <w:rsid w:val="411D7DB6"/>
    <w:rsid w:val="41289687"/>
    <w:rsid w:val="417E4172"/>
    <w:rsid w:val="418CB3BD"/>
    <w:rsid w:val="41DA327D"/>
    <w:rsid w:val="41DEDABF"/>
    <w:rsid w:val="4208252E"/>
    <w:rsid w:val="4242F8F0"/>
    <w:rsid w:val="43B5ED2A"/>
    <w:rsid w:val="43DEC951"/>
    <w:rsid w:val="44153955"/>
    <w:rsid w:val="4421803C"/>
    <w:rsid w:val="4436E9B4"/>
    <w:rsid w:val="446C5D65"/>
    <w:rsid w:val="4493C969"/>
    <w:rsid w:val="4498BB05"/>
    <w:rsid w:val="44BCFF10"/>
    <w:rsid w:val="44EA01ED"/>
    <w:rsid w:val="4518CB70"/>
    <w:rsid w:val="45420B5A"/>
    <w:rsid w:val="456CFA04"/>
    <w:rsid w:val="457A99B2"/>
    <w:rsid w:val="462A1C22"/>
    <w:rsid w:val="464695A7"/>
    <w:rsid w:val="46A2246D"/>
    <w:rsid w:val="46D875E1"/>
    <w:rsid w:val="478AF073"/>
    <w:rsid w:val="4831B788"/>
    <w:rsid w:val="48506C32"/>
    <w:rsid w:val="48744642"/>
    <w:rsid w:val="48E051BF"/>
    <w:rsid w:val="4911BA86"/>
    <w:rsid w:val="4948D24B"/>
    <w:rsid w:val="495E20D0"/>
    <w:rsid w:val="498723E9"/>
    <w:rsid w:val="49B45F8C"/>
    <w:rsid w:val="49E11FA5"/>
    <w:rsid w:val="4A03F47A"/>
    <w:rsid w:val="4AEF050A"/>
    <w:rsid w:val="4AF0661B"/>
    <w:rsid w:val="4B1C29C5"/>
    <w:rsid w:val="4B5BFCDC"/>
    <w:rsid w:val="4BABE704"/>
    <w:rsid w:val="4CB3E122"/>
    <w:rsid w:val="4CC475CC"/>
    <w:rsid w:val="4CC87AD7"/>
    <w:rsid w:val="4DC7581E"/>
    <w:rsid w:val="4DCE765C"/>
    <w:rsid w:val="4DDB5831"/>
    <w:rsid w:val="4E094A72"/>
    <w:rsid w:val="4E0BC084"/>
    <w:rsid w:val="4E1C052A"/>
    <w:rsid w:val="4E463589"/>
    <w:rsid w:val="4E61763A"/>
    <w:rsid w:val="4E7B1928"/>
    <w:rsid w:val="4EE387C6"/>
    <w:rsid w:val="4F0C2C89"/>
    <w:rsid w:val="4F2554E6"/>
    <w:rsid w:val="4F31FBE6"/>
    <w:rsid w:val="4FFB747E"/>
    <w:rsid w:val="501142DC"/>
    <w:rsid w:val="503E5761"/>
    <w:rsid w:val="507F5827"/>
    <w:rsid w:val="5089D21A"/>
    <w:rsid w:val="50D527F7"/>
    <w:rsid w:val="50DE6141"/>
    <w:rsid w:val="5197E6EF"/>
    <w:rsid w:val="51AAC50D"/>
    <w:rsid w:val="51DB0CDE"/>
    <w:rsid w:val="5205209B"/>
    <w:rsid w:val="5234E611"/>
    <w:rsid w:val="525D277E"/>
    <w:rsid w:val="5277A2ED"/>
    <w:rsid w:val="5366EE93"/>
    <w:rsid w:val="53B6F8E9"/>
    <w:rsid w:val="5407CB39"/>
    <w:rsid w:val="54277A43"/>
    <w:rsid w:val="54602F18"/>
    <w:rsid w:val="547B0208"/>
    <w:rsid w:val="54E265CF"/>
    <w:rsid w:val="5528913F"/>
    <w:rsid w:val="552E91D1"/>
    <w:rsid w:val="554A964E"/>
    <w:rsid w:val="55D98841"/>
    <w:rsid w:val="55F63D54"/>
    <w:rsid w:val="5616D269"/>
    <w:rsid w:val="5625BCB5"/>
    <w:rsid w:val="566B5812"/>
    <w:rsid w:val="5690BE43"/>
    <w:rsid w:val="56D39DAD"/>
    <w:rsid w:val="571FC512"/>
    <w:rsid w:val="573098A1"/>
    <w:rsid w:val="577627EA"/>
    <w:rsid w:val="577991A2"/>
    <w:rsid w:val="57830129"/>
    <w:rsid w:val="57993AA9"/>
    <w:rsid w:val="580F7EA4"/>
    <w:rsid w:val="58516A4D"/>
    <w:rsid w:val="586E7D82"/>
    <w:rsid w:val="58911A6E"/>
    <w:rsid w:val="5972C06B"/>
    <w:rsid w:val="5974B7E7"/>
    <w:rsid w:val="59C92032"/>
    <w:rsid w:val="59E4A55B"/>
    <w:rsid w:val="59F823BF"/>
    <w:rsid w:val="5A74C114"/>
    <w:rsid w:val="5A7D936A"/>
    <w:rsid w:val="5AB19BAE"/>
    <w:rsid w:val="5ABAD3B2"/>
    <w:rsid w:val="5AC35615"/>
    <w:rsid w:val="5B243DF7"/>
    <w:rsid w:val="5B819C70"/>
    <w:rsid w:val="5C6C61AD"/>
    <w:rsid w:val="5CAC0F89"/>
    <w:rsid w:val="5CC121EA"/>
    <w:rsid w:val="5CC4241D"/>
    <w:rsid w:val="5CFA943D"/>
    <w:rsid w:val="5D066D40"/>
    <w:rsid w:val="5D643A5B"/>
    <w:rsid w:val="5D79971C"/>
    <w:rsid w:val="5D8157DA"/>
    <w:rsid w:val="5DA14B42"/>
    <w:rsid w:val="5DBA38A2"/>
    <w:rsid w:val="5EDEAF92"/>
    <w:rsid w:val="5F258477"/>
    <w:rsid w:val="5F2A3DD9"/>
    <w:rsid w:val="5F4DED0F"/>
    <w:rsid w:val="5F55716B"/>
    <w:rsid w:val="5FC83229"/>
    <w:rsid w:val="5FD66A77"/>
    <w:rsid w:val="607C24CB"/>
    <w:rsid w:val="60C90A87"/>
    <w:rsid w:val="60EC32DE"/>
    <w:rsid w:val="60F4C274"/>
    <w:rsid w:val="61726107"/>
    <w:rsid w:val="617A858F"/>
    <w:rsid w:val="61A8F5E5"/>
    <w:rsid w:val="61DD82C1"/>
    <w:rsid w:val="6261DE9B"/>
    <w:rsid w:val="627B9822"/>
    <w:rsid w:val="62AF38CA"/>
    <w:rsid w:val="62DBED50"/>
    <w:rsid w:val="630247BF"/>
    <w:rsid w:val="6314E6DA"/>
    <w:rsid w:val="631D7BD1"/>
    <w:rsid w:val="63554D88"/>
    <w:rsid w:val="635CB938"/>
    <w:rsid w:val="63A5D9EF"/>
    <w:rsid w:val="63CFF007"/>
    <w:rsid w:val="6417092F"/>
    <w:rsid w:val="641FFECF"/>
    <w:rsid w:val="6475E219"/>
    <w:rsid w:val="6477BDB1"/>
    <w:rsid w:val="6499A148"/>
    <w:rsid w:val="64B26F4D"/>
    <w:rsid w:val="64E5AB7B"/>
    <w:rsid w:val="64FA9E30"/>
    <w:rsid w:val="651DB63B"/>
    <w:rsid w:val="65616276"/>
    <w:rsid w:val="656B0B50"/>
    <w:rsid w:val="656BC068"/>
    <w:rsid w:val="659191D7"/>
    <w:rsid w:val="65928067"/>
    <w:rsid w:val="659C542B"/>
    <w:rsid w:val="65BFA401"/>
    <w:rsid w:val="65C83397"/>
    <w:rsid w:val="65D180E8"/>
    <w:rsid w:val="65E7D9C8"/>
    <w:rsid w:val="6641157F"/>
    <w:rsid w:val="669560B1"/>
    <w:rsid w:val="66B43042"/>
    <w:rsid w:val="66E78555"/>
    <w:rsid w:val="66F4CA37"/>
    <w:rsid w:val="66F560DB"/>
    <w:rsid w:val="674A5549"/>
    <w:rsid w:val="6762FE63"/>
    <w:rsid w:val="678A25B6"/>
    <w:rsid w:val="67D335E2"/>
    <w:rsid w:val="67FCE281"/>
    <w:rsid w:val="6822AE52"/>
    <w:rsid w:val="68302A5B"/>
    <w:rsid w:val="68AFFA07"/>
    <w:rsid w:val="692F3A53"/>
    <w:rsid w:val="693F98FB"/>
    <w:rsid w:val="69531C5A"/>
    <w:rsid w:val="69642460"/>
    <w:rsid w:val="69B18909"/>
    <w:rsid w:val="6A02E6DB"/>
    <w:rsid w:val="6A1CB307"/>
    <w:rsid w:val="6A3F318B"/>
    <w:rsid w:val="6A757724"/>
    <w:rsid w:val="6A79F22C"/>
    <w:rsid w:val="6A84E2DC"/>
    <w:rsid w:val="6AB00089"/>
    <w:rsid w:val="6ADF6CB9"/>
    <w:rsid w:val="6B0895EC"/>
    <w:rsid w:val="6B67CB1D"/>
    <w:rsid w:val="6B94D595"/>
    <w:rsid w:val="6B9B44B4"/>
    <w:rsid w:val="6BDB01EC"/>
    <w:rsid w:val="6BF0CE8B"/>
    <w:rsid w:val="6C0065AC"/>
    <w:rsid w:val="6C08C0E1"/>
    <w:rsid w:val="6C0DDC30"/>
    <w:rsid w:val="6C12A4F7"/>
    <w:rsid w:val="6C2EE585"/>
    <w:rsid w:val="6D60F081"/>
    <w:rsid w:val="6DC1DE0F"/>
    <w:rsid w:val="6DCAB5E6"/>
    <w:rsid w:val="6DCB57F6"/>
    <w:rsid w:val="6E0B30DC"/>
    <w:rsid w:val="6E268D7D"/>
    <w:rsid w:val="6E925E49"/>
    <w:rsid w:val="6E9F6BDF"/>
    <w:rsid w:val="6EE243FD"/>
    <w:rsid w:val="6F668647"/>
    <w:rsid w:val="6FFC07AF"/>
    <w:rsid w:val="702C3DDB"/>
    <w:rsid w:val="7058CFD2"/>
    <w:rsid w:val="7067114D"/>
    <w:rsid w:val="7072CC2E"/>
    <w:rsid w:val="708BF48B"/>
    <w:rsid w:val="70989143"/>
    <w:rsid w:val="70A238E4"/>
    <w:rsid w:val="7102F8B8"/>
    <w:rsid w:val="710EF91B"/>
    <w:rsid w:val="713D3A1A"/>
    <w:rsid w:val="716CB263"/>
    <w:rsid w:val="71B81BAF"/>
    <w:rsid w:val="721E462D"/>
    <w:rsid w:val="722B19F9"/>
    <w:rsid w:val="72427130"/>
    <w:rsid w:val="72496B60"/>
    <w:rsid w:val="72780265"/>
    <w:rsid w:val="72A6B69F"/>
    <w:rsid w:val="72AAC523"/>
    <w:rsid w:val="72F22C75"/>
    <w:rsid w:val="732C2E89"/>
    <w:rsid w:val="737BDBD7"/>
    <w:rsid w:val="73E3AF79"/>
    <w:rsid w:val="744D7798"/>
    <w:rsid w:val="7469A0F3"/>
    <w:rsid w:val="7495CF01"/>
    <w:rsid w:val="74FEE1DD"/>
    <w:rsid w:val="75456952"/>
    <w:rsid w:val="7566A079"/>
    <w:rsid w:val="757E8A85"/>
    <w:rsid w:val="75AFA327"/>
    <w:rsid w:val="75DE5761"/>
    <w:rsid w:val="76319F62"/>
    <w:rsid w:val="765B25EA"/>
    <w:rsid w:val="76E45BE2"/>
    <w:rsid w:val="772B5805"/>
    <w:rsid w:val="7785185A"/>
    <w:rsid w:val="779E3FAD"/>
    <w:rsid w:val="7807D863"/>
    <w:rsid w:val="7863E1B7"/>
    <w:rsid w:val="78802C43"/>
    <w:rsid w:val="78A3A328"/>
    <w:rsid w:val="78E1EF40"/>
    <w:rsid w:val="78E743E9"/>
    <w:rsid w:val="78F0A689"/>
    <w:rsid w:val="78FD4CF3"/>
    <w:rsid w:val="7901809F"/>
    <w:rsid w:val="790E0A9D"/>
    <w:rsid w:val="791F06A8"/>
    <w:rsid w:val="7925FACC"/>
    <w:rsid w:val="7927597D"/>
    <w:rsid w:val="796FFDBF"/>
    <w:rsid w:val="79E58DB5"/>
    <w:rsid w:val="79EB12C3"/>
    <w:rsid w:val="7A12859E"/>
    <w:rsid w:val="7A18DA75"/>
    <w:rsid w:val="7A26AFD3"/>
    <w:rsid w:val="7A3A119C"/>
    <w:rsid w:val="7A6A0218"/>
    <w:rsid w:val="7ABCB91C"/>
    <w:rsid w:val="7B062432"/>
    <w:rsid w:val="7B2DD17B"/>
    <w:rsid w:val="7B4DFEBD"/>
    <w:rsid w:val="7B53AED2"/>
    <w:rsid w:val="7BC5CC72"/>
    <w:rsid w:val="7BF2C6A2"/>
    <w:rsid w:val="7C1EE4AB"/>
    <w:rsid w:val="7C39E1FA"/>
    <w:rsid w:val="7C40968B"/>
    <w:rsid w:val="7C42CE36"/>
    <w:rsid w:val="7C4D98E5"/>
    <w:rsid w:val="7C656669"/>
    <w:rsid w:val="7C905AA6"/>
    <w:rsid w:val="7D1DC1D2"/>
    <w:rsid w:val="7D5EA535"/>
    <w:rsid w:val="7D6EAF51"/>
    <w:rsid w:val="7D847E5C"/>
    <w:rsid w:val="7E712082"/>
    <w:rsid w:val="7E80B90A"/>
    <w:rsid w:val="7E9D682F"/>
    <w:rsid w:val="7EA63C3D"/>
    <w:rsid w:val="7F323848"/>
    <w:rsid w:val="7F56856D"/>
    <w:rsid w:val="7F71E8EF"/>
    <w:rsid w:val="7F743C39"/>
    <w:rsid w:val="7F77F1EB"/>
    <w:rsid w:val="7F8FF76E"/>
    <w:rsid w:val="7FB5714F"/>
    <w:rsid w:val="7FDB0E08"/>
    <w:rsid w:val="7FE02FD1"/>
    <w:rsid w:val="7FF6BBCC"/>
    <w:rsid w:val="7FF903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C5E"/>
  <w15:chartTrackingRefBased/>
  <w15:docId w15:val="{9D5878E7-2D69-46FF-8B97-16A74516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33F9"/>
    <w:rPr>
      <w:rFonts w:ascii="Helvetica" w:hAnsi="Helvetica"/>
    </w:rPr>
  </w:style>
  <w:style w:type="paragraph" w:styleId="Heading1">
    <w:name w:val="heading 1"/>
    <w:basedOn w:val="Normal"/>
    <w:next w:val="Normal"/>
    <w:link w:val="Heading1Char"/>
    <w:uiPriority w:val="9"/>
    <w:qFormat/>
    <w:rsid w:val="00C40FCC"/>
    <w:pPr>
      <w:keepNext/>
      <w:keepLines/>
      <w:spacing w:before="240" w:after="0"/>
      <w:outlineLvl w:val="0"/>
    </w:pPr>
    <w:rPr>
      <w:rFonts w:asciiTheme="majorHAnsi" w:hAnsiTheme="majorHAnsi" w:eastAsiaTheme="majorEastAsia"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794CA4"/>
    <w:pPr>
      <w:keepNext/>
      <w:keepLines/>
      <w:spacing w:before="40" w:after="0"/>
      <w:outlineLvl w:val="1"/>
    </w:pPr>
    <w:rPr>
      <w:rFonts w:asciiTheme="majorHAnsi" w:hAnsiTheme="majorHAnsi" w:eastAsiaTheme="majorEastAsia" w:cstheme="majorBidi"/>
      <w:b/>
      <w:bCs/>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ote">
    <w:name w:val="Quote"/>
    <w:basedOn w:val="Normal"/>
    <w:next w:val="Normal"/>
    <w:link w:val="QuoteChar"/>
    <w:uiPriority w:val="29"/>
    <w:qFormat/>
    <w:rsid w:val="004820A5"/>
    <w:pPr>
      <w:pBdr>
        <w:top w:val="single" w:color="auto" w:sz="4" w:space="1"/>
        <w:bottom w:val="single" w:color="auto" w:sz="4" w:space="1"/>
      </w:pBdr>
      <w:spacing w:before="200"/>
      <w:ind w:left="864" w:right="864"/>
      <w:jc w:val="center"/>
    </w:pPr>
    <w:rPr>
      <w:b/>
      <w:bCs/>
      <w:color w:val="404040" w:themeColor="text1" w:themeTint="BF"/>
      <w:sz w:val="36"/>
      <w:szCs w:val="36"/>
    </w:rPr>
  </w:style>
  <w:style w:type="character" w:styleId="QuoteChar" w:customStyle="1">
    <w:name w:val="Quote Char"/>
    <w:basedOn w:val="DefaultParagraphFont"/>
    <w:link w:val="Quote"/>
    <w:uiPriority w:val="29"/>
    <w:rsid w:val="004820A5"/>
    <w:rPr>
      <w:b/>
      <w:bCs/>
      <w:color w:val="404040" w:themeColor="text1" w:themeTint="BF"/>
      <w:sz w:val="36"/>
      <w:szCs w:val="36"/>
    </w:rPr>
  </w:style>
  <w:style w:type="paragraph" w:styleId="ListParagraph">
    <w:name w:val="List Paragraph"/>
    <w:basedOn w:val="Normal"/>
    <w:uiPriority w:val="34"/>
    <w:qFormat/>
    <w:rsid w:val="00DB2246"/>
    <w:pPr>
      <w:ind w:left="720"/>
      <w:contextualSpacing/>
    </w:pPr>
  </w:style>
  <w:style w:type="paragraph" w:styleId="Title">
    <w:name w:val="Title"/>
    <w:basedOn w:val="Normal"/>
    <w:next w:val="Normal"/>
    <w:link w:val="TitleChar"/>
    <w:uiPriority w:val="10"/>
    <w:qFormat/>
    <w:rsid w:val="006659E5"/>
    <w:pPr>
      <w:spacing w:after="240" w:line="300" w:lineRule="auto"/>
      <w:contextualSpacing/>
    </w:pPr>
    <w:rPr>
      <w:rFonts w:cs="Helvetica" w:eastAsiaTheme="majorEastAsia"/>
      <w:b/>
      <w:bCs/>
      <w:spacing w:val="-10"/>
      <w:kern w:val="28"/>
      <w:sz w:val="44"/>
      <w:szCs w:val="44"/>
      <w14:ligatures w14:val="none"/>
    </w:rPr>
  </w:style>
  <w:style w:type="character" w:styleId="TitleChar" w:customStyle="1">
    <w:name w:val="Title Char"/>
    <w:basedOn w:val="DefaultParagraphFont"/>
    <w:link w:val="Title"/>
    <w:uiPriority w:val="10"/>
    <w:rsid w:val="006659E5"/>
    <w:rPr>
      <w:rFonts w:ascii="Helvetica" w:hAnsi="Helvetica" w:cs="Helvetica" w:eastAsiaTheme="majorEastAsia"/>
      <w:b/>
      <w:bCs/>
      <w:spacing w:val="-10"/>
      <w:kern w:val="28"/>
      <w:sz w:val="44"/>
      <w:szCs w:val="44"/>
      <w14:ligatures w14:val="none"/>
    </w:r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C40FCC"/>
    <w:rPr>
      <w:rFonts w:asciiTheme="majorHAnsi" w:hAnsiTheme="majorHAnsi" w:eastAsiaTheme="majorEastAsia" w:cstheme="majorBidi"/>
      <w:b/>
      <w:bCs/>
      <w:color w:val="2F5496" w:themeColor="accent1" w:themeShade="BF"/>
      <w:sz w:val="32"/>
      <w:szCs w:val="32"/>
    </w:rPr>
  </w:style>
  <w:style w:type="character" w:styleId="Heading2Char" w:customStyle="1">
    <w:name w:val="Heading 2 Char"/>
    <w:basedOn w:val="DefaultParagraphFont"/>
    <w:link w:val="Heading2"/>
    <w:uiPriority w:val="9"/>
    <w:rsid w:val="00794CA4"/>
    <w:rPr>
      <w:rFonts w:asciiTheme="majorHAnsi" w:hAnsiTheme="majorHAnsi" w:eastAsiaTheme="majorEastAsia" w:cstheme="majorBidi"/>
      <w:b/>
      <w:bCs/>
      <w:color w:val="2F5496" w:themeColor="accent1" w:themeShade="BF"/>
      <w:sz w:val="26"/>
      <w:szCs w:val="26"/>
    </w:rPr>
  </w:style>
  <w:style w:type="character" w:styleId="UnresolvedMention">
    <w:name w:val="Unresolved Mention"/>
    <w:basedOn w:val="DefaultParagraphFont"/>
    <w:uiPriority w:val="99"/>
    <w:semiHidden/>
    <w:unhideWhenUsed/>
    <w:rsid w:val="002D2F9F"/>
    <w:rPr>
      <w:color w:val="605E5C"/>
      <w:shd w:val="clear" w:color="auto" w:fill="E1DFDD"/>
    </w:rPr>
  </w:style>
  <w:style w:type="paragraph" w:styleId="FootnoteText">
    <w:name w:val="footnote text"/>
    <w:basedOn w:val="Normal"/>
    <w:link w:val="FootnoteTextChar"/>
    <w:uiPriority w:val="99"/>
    <w:semiHidden/>
    <w:unhideWhenUsed/>
    <w:rsid w:val="009D0DF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D0DF0"/>
    <w:rPr>
      <w:rFonts w:ascii="Helvetica" w:hAnsi="Helvetica"/>
      <w:sz w:val="20"/>
      <w:szCs w:val="20"/>
    </w:rPr>
  </w:style>
  <w:style w:type="character" w:styleId="FootnoteReference">
    <w:name w:val="footnote reference"/>
    <w:basedOn w:val="DefaultParagraphFont"/>
    <w:uiPriority w:val="99"/>
    <w:semiHidden/>
    <w:unhideWhenUsed/>
    <w:rsid w:val="009D0DF0"/>
    <w:rPr>
      <w:vertAlign w:val="superscript"/>
    </w:rPr>
  </w:style>
  <w:style w:type="paragraph" w:styleId="Header">
    <w:name w:val="header"/>
    <w:basedOn w:val="Normal"/>
    <w:link w:val="HeaderChar"/>
    <w:uiPriority w:val="99"/>
    <w:semiHidden/>
    <w:unhideWhenUsed/>
    <w:rsid w:val="00B26A5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04455B"/>
    <w:rPr>
      <w:rFonts w:ascii="Helvetica" w:hAnsi="Helvetica"/>
    </w:rPr>
  </w:style>
  <w:style w:type="paragraph" w:styleId="Footer">
    <w:name w:val="footer"/>
    <w:basedOn w:val="Normal"/>
    <w:link w:val="FooterChar"/>
    <w:uiPriority w:val="99"/>
    <w:semiHidden/>
    <w:unhideWhenUsed/>
    <w:rsid w:val="00B26A5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04455B"/>
    <w:rPr>
      <w:rFonts w:ascii="Helvetica" w:hAnsi="Helvetica"/>
    </w:rPr>
  </w:style>
  <w:style w:type="paragraph" w:styleId="CommentText">
    <w:name w:val="annotation text"/>
    <w:basedOn w:val="Normal"/>
    <w:link w:val="CommentTextChar"/>
    <w:uiPriority w:val="99"/>
    <w:unhideWhenUsed/>
    <w:rsid w:val="0004455B"/>
    <w:pPr>
      <w:spacing w:line="240" w:lineRule="auto"/>
    </w:pPr>
    <w:rPr>
      <w:sz w:val="20"/>
      <w:szCs w:val="20"/>
    </w:rPr>
  </w:style>
  <w:style w:type="character" w:styleId="CommentTextChar" w:customStyle="1">
    <w:name w:val="Comment Text Char"/>
    <w:basedOn w:val="DefaultParagraphFont"/>
    <w:link w:val="CommentText"/>
    <w:uiPriority w:val="99"/>
    <w:rsid w:val="0004455B"/>
    <w:rPr>
      <w:rFonts w:ascii="Helvetica" w:hAnsi="Helvetica"/>
      <w:sz w:val="20"/>
      <w:szCs w:val="20"/>
    </w:rPr>
  </w:style>
  <w:style w:type="character" w:styleId="CommentReference">
    <w:name w:val="annotation reference"/>
    <w:basedOn w:val="DefaultParagraphFont"/>
    <w:uiPriority w:val="99"/>
    <w:semiHidden/>
    <w:unhideWhenUsed/>
    <w:rsid w:val="0004455B"/>
    <w:rPr>
      <w:sz w:val="16"/>
      <w:szCs w:val="16"/>
    </w:rPr>
  </w:style>
  <w:style w:type="paragraph" w:styleId="CommentSubject">
    <w:name w:val="annotation subject"/>
    <w:basedOn w:val="CommentText"/>
    <w:next w:val="CommentText"/>
    <w:link w:val="CommentSubjectChar"/>
    <w:uiPriority w:val="99"/>
    <w:semiHidden/>
    <w:unhideWhenUsed/>
    <w:rsid w:val="003433F8"/>
    <w:rPr>
      <w:b/>
      <w:bCs/>
    </w:rPr>
  </w:style>
  <w:style w:type="character" w:styleId="CommentSubjectChar" w:customStyle="1">
    <w:name w:val="Comment Subject Char"/>
    <w:basedOn w:val="CommentTextChar"/>
    <w:link w:val="CommentSubject"/>
    <w:uiPriority w:val="99"/>
    <w:semiHidden/>
    <w:rsid w:val="003433F8"/>
    <w:rPr>
      <w:rFonts w:ascii="Helvetica" w:hAnsi="Helvetica"/>
      <w:b/>
      <w:bCs/>
      <w:sz w:val="20"/>
      <w:szCs w:val="20"/>
    </w:rPr>
  </w:style>
  <w:style w:type="paragraph" w:styleId="Revision">
    <w:name w:val="Revision"/>
    <w:hidden/>
    <w:uiPriority w:val="99"/>
    <w:semiHidden/>
    <w:rsid w:val="00995CA6"/>
    <w:pPr>
      <w:spacing w:after="0" w:line="240" w:lineRule="auto"/>
    </w:pPr>
    <w:rPr>
      <w:rFonts w:ascii="Helvetica" w:hAnsi="Helvetica"/>
    </w:rPr>
  </w:style>
  <w:style w:type="paragraph" w:styleId="TOCHeading">
    <w:name w:val="TOC Heading"/>
    <w:basedOn w:val="Heading1"/>
    <w:next w:val="Normal"/>
    <w:uiPriority w:val="39"/>
    <w:unhideWhenUsed/>
    <w:qFormat/>
    <w:rsid w:val="00E22A11"/>
    <w:pPr>
      <w:outlineLvl w:val="9"/>
    </w:pPr>
    <w:rPr>
      <w:b w:val="0"/>
      <w:bCs w:val="0"/>
      <w:kern w:val="0"/>
      <w:lang w:val="en-US"/>
      <w14:ligatures w14:val="none"/>
    </w:rPr>
  </w:style>
  <w:style w:type="paragraph" w:styleId="TOC1">
    <w:name w:val="toc 1"/>
    <w:basedOn w:val="Normal"/>
    <w:next w:val="Normal"/>
    <w:autoRedefine/>
    <w:uiPriority w:val="39"/>
    <w:unhideWhenUsed/>
    <w:rsid w:val="00E22A11"/>
    <w:pPr>
      <w:spacing w:after="100"/>
    </w:pPr>
  </w:style>
  <w:style w:type="paragraph" w:styleId="TOC2">
    <w:name w:val="toc 2"/>
    <w:basedOn w:val="Normal"/>
    <w:next w:val="Normal"/>
    <w:autoRedefine/>
    <w:uiPriority w:val="39"/>
    <w:unhideWhenUsed/>
    <w:rsid w:val="00E22A11"/>
    <w:pPr>
      <w:spacing w:after="100"/>
      <w:ind w:left="220"/>
    </w:pPr>
  </w:style>
  <w:style w:type="character" w:styleId="markedcontent" w:customStyle="1">
    <w:name w:val="markedcontent"/>
    <w:basedOn w:val="DefaultParagraphFont"/>
    <w:uiPriority w:val="1"/>
    <w:rsid w:val="49E1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9ce5babdf85e4d66" /><Relationship Type="http://schemas.openxmlformats.org/officeDocument/2006/relationships/glossaryDocument" Target="glossary/document.xml" Id="Rb821a9e454fc45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5666c1-97d5-4567-83c4-c19baffb7634}"/>
      </w:docPartPr>
      <w:docPartBody>
        <w:p w14:paraId="4C5D801F">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664a1a-cb1e-415c-8f3f-5663cc1b4fab">
      <UserInfo>
        <DisplayName/>
        <AccountId xsi:nil="true"/>
        <AccountType/>
      </UserInfo>
    </SharedWithUsers>
    <MediaLengthInSeconds xmlns="40649920-9e78-4388-81b7-2a67c6821bf5" xsi:nil="true"/>
    <lcf76f155ced4ddcb4097134ff3c332f xmlns="40649920-9e78-4388-81b7-2a67c6821bf5">
      <Terms xmlns="http://schemas.microsoft.com/office/infopath/2007/PartnerControls"/>
    </lcf76f155ced4ddcb4097134ff3c332f>
    <TaxCatchAll xmlns="01664a1a-cb1e-415c-8f3f-5663cc1b4f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7AD82-73AC-40AB-B297-E4EB71AD223F}">
  <ds:schemaRefs>
    <ds:schemaRef ds:uri="http://schemas.microsoft.com/office/2006/metadata/properties"/>
    <ds:schemaRef ds:uri="http://schemas.microsoft.com/office/infopath/2007/PartnerControls"/>
    <ds:schemaRef ds:uri="5174db09-9f79-4006-87c3-e0285e4be842"/>
    <ds:schemaRef ds:uri="840aaa79-1785-45a1-8125-5e81584577f7"/>
  </ds:schemaRefs>
</ds:datastoreItem>
</file>

<file path=customXml/itemProps2.xml><?xml version="1.0" encoding="utf-8"?>
<ds:datastoreItem xmlns:ds="http://schemas.openxmlformats.org/officeDocument/2006/customXml" ds:itemID="{B0E157BD-3B64-45B3-B583-5EE1F3DDEC2D}">
  <ds:schemaRefs>
    <ds:schemaRef ds:uri="http://schemas.openxmlformats.org/officeDocument/2006/bibliography"/>
  </ds:schemaRefs>
</ds:datastoreItem>
</file>

<file path=customXml/itemProps3.xml><?xml version="1.0" encoding="utf-8"?>
<ds:datastoreItem xmlns:ds="http://schemas.openxmlformats.org/officeDocument/2006/customXml" ds:itemID="{371413C7-1295-4018-B90C-98F6E3E755D8}">
  <ds:schemaRefs>
    <ds:schemaRef ds:uri="http://schemas.microsoft.com/sharepoint/v3/contenttype/forms"/>
  </ds:schemaRefs>
</ds:datastoreItem>
</file>

<file path=customXml/itemProps4.xml><?xml version="1.0" encoding="utf-8"?>
<ds:datastoreItem xmlns:ds="http://schemas.openxmlformats.org/officeDocument/2006/customXml" ds:itemID="{56FF6B49-37F4-4578-981C-AD09A2AD14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 Gibbs</dc:creator>
  <keywords/>
  <dc:description/>
  <lastModifiedBy>Caitlin Clair</lastModifiedBy>
  <revision>145</revision>
  <dcterms:created xsi:type="dcterms:W3CDTF">2024-01-13T06:59:00.0000000Z</dcterms:created>
  <dcterms:modified xsi:type="dcterms:W3CDTF">2024-05-02T00:18:10.7755279Z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Order">
    <vt:r8>42000</vt:r8>
  </property>
  <property fmtid="{D5CDD505-2E9C-101B-9397-08002B2CF9AE}" pid="4" name="ComplianceAssetId">
    <vt:lpwstr/>
  </property>
  <property fmtid="{D5CDD505-2E9C-101B-9397-08002B2CF9AE}" pid="5" name="_activity">
    <vt:lpwstr>{"FileActivityType":"8","FileActivityTimeStamp":"2024-01-17T00:24:54.873Z","FileActivityUsersOnPage":[{"DisplayName":"El Gibbs","Id":"el.gibbs@dana.org.au"}],"FileActivityNavigationId":null}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