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62DDC4F" w:rsidP="6B6F0397" w:rsidRDefault="662DDC4F" w14:paraId="651C7EAC" w14:textId="42D539AF">
      <w:pPr>
        <w:rPr>
          <w:rFonts w:ascii="Arial" w:hAnsi="Arial" w:eastAsia="Arial" w:cs="Arial"/>
        </w:rPr>
      </w:pPr>
      <w:r w:rsidRPr="6B6F0397">
        <w:rPr>
          <w:rFonts w:ascii="Arial" w:hAnsi="Arial" w:eastAsia="Arial" w:cs="Arial"/>
        </w:rPr>
        <w:t xml:space="preserve">Dear </w:t>
      </w:r>
      <w:r w:rsidRPr="6B6F0397" w:rsidR="461823A5">
        <w:rPr>
          <w:rFonts w:ascii="Arial" w:hAnsi="Arial" w:eastAsia="Arial" w:cs="Arial"/>
        </w:rPr>
        <w:t>Committee</w:t>
      </w:r>
      <w:r w:rsidRPr="6B6F0397">
        <w:rPr>
          <w:rFonts w:ascii="Arial" w:hAnsi="Arial" w:eastAsia="Arial" w:cs="Arial"/>
        </w:rPr>
        <w:t>,</w:t>
      </w:r>
      <w:r>
        <w:br/>
      </w:r>
    </w:p>
    <w:p w:rsidR="135AAA0D" w:rsidP="6B6F0397" w:rsidRDefault="135AAA0D" w14:paraId="0BE91422" w14:textId="159B5015">
      <w:pPr>
        <w:rPr>
          <w:rFonts w:ascii="Arial" w:hAnsi="Arial" w:eastAsia="Arial" w:cs="Arial"/>
          <w:b/>
          <w:bCs/>
        </w:rPr>
      </w:pPr>
      <w:r w:rsidRPr="6B6F0397">
        <w:rPr>
          <w:rFonts w:ascii="Arial" w:hAnsi="Arial" w:eastAsia="Arial" w:cs="Arial"/>
          <w:b/>
          <w:bCs/>
        </w:rPr>
        <w:t>Joint submission from Disability Representative Organisations</w:t>
      </w:r>
      <w:r w:rsidRPr="6B6F0397" w:rsidR="38C81DC4">
        <w:rPr>
          <w:rFonts w:ascii="Arial" w:hAnsi="Arial" w:eastAsia="Arial" w:cs="Arial"/>
          <w:b/>
          <w:bCs/>
        </w:rPr>
        <w:t xml:space="preserve"> to the Community Affairs Legislation Committee</w:t>
      </w:r>
    </w:p>
    <w:p w:rsidR="00EF7D26" w:rsidP="6B6F0397" w:rsidRDefault="662DDC4F" w14:paraId="679B2C8A" w14:textId="4810735E">
      <w:pPr>
        <w:rPr>
          <w:rFonts w:ascii="Arial" w:hAnsi="Arial" w:eastAsia="Arial" w:cs="Arial"/>
        </w:rPr>
      </w:pPr>
      <w:r w:rsidRPr="6B6F0397">
        <w:rPr>
          <w:rFonts w:ascii="Arial" w:hAnsi="Arial" w:eastAsia="Arial" w:cs="Arial"/>
        </w:rPr>
        <w:t>Thank you for the opportunity to make a further submission relating to the</w:t>
      </w:r>
      <w:r w:rsidRPr="6B6F0397" w:rsidR="078309DC">
        <w:rPr>
          <w:rFonts w:ascii="Arial" w:hAnsi="Arial" w:eastAsia="Arial" w:cs="Arial"/>
        </w:rPr>
        <w:t xml:space="preserve"> </w:t>
      </w:r>
      <w:r w:rsidRPr="6B6F0397" w:rsidR="0B44C1F7">
        <w:rPr>
          <w:rFonts w:ascii="Arial" w:hAnsi="Arial" w:eastAsia="Arial" w:cs="Arial"/>
        </w:rPr>
        <w:t>National Disability Insurance Scheme Amendment (Getting the NDIS Back on Track No. 1) Bill 2024</w:t>
      </w:r>
      <w:r w:rsidRPr="6B6F0397">
        <w:rPr>
          <w:rFonts w:ascii="Arial" w:hAnsi="Arial" w:eastAsia="Arial" w:cs="Arial"/>
        </w:rPr>
        <w:t xml:space="preserve">. </w:t>
      </w:r>
    </w:p>
    <w:p w:rsidR="6B6F0397" w:rsidP="6B6F0397" w:rsidRDefault="6B6F0397" w14:paraId="73898DD5" w14:textId="75E8480F">
      <w:pPr>
        <w:rPr>
          <w:rFonts w:ascii="Arial" w:hAnsi="Arial" w:eastAsia="Arial" w:cs="Arial"/>
        </w:rPr>
      </w:pPr>
    </w:p>
    <w:p w:rsidR="00EF7D26" w:rsidP="6B6F0397" w:rsidRDefault="5B8FFA30" w14:paraId="2FA7FC7A" w14:textId="0B6A8643">
      <w:pPr>
        <w:rPr>
          <w:rFonts w:ascii="Arial" w:hAnsi="Arial" w:eastAsia="Arial" w:cs="Arial"/>
          <w:b/>
          <w:bCs/>
        </w:rPr>
      </w:pPr>
      <w:r w:rsidRPr="6B6F0397">
        <w:rPr>
          <w:rFonts w:ascii="Arial" w:hAnsi="Arial" w:eastAsia="Arial" w:cs="Arial"/>
          <w:b/>
          <w:bCs/>
        </w:rPr>
        <w:t xml:space="preserve">Introduction </w:t>
      </w:r>
    </w:p>
    <w:p w:rsidR="00EF7D26" w:rsidP="6B6F0397" w:rsidRDefault="012477FF" w14:paraId="7A933427" w14:textId="59386A62">
      <w:pPr>
        <w:rPr>
          <w:rFonts w:ascii="Arial" w:hAnsi="Arial" w:eastAsia="Arial" w:cs="Arial"/>
        </w:rPr>
      </w:pPr>
      <w:r w:rsidRPr="6B6F0397">
        <w:rPr>
          <w:rFonts w:ascii="Arial" w:hAnsi="Arial" w:eastAsia="Arial" w:cs="Arial"/>
        </w:rPr>
        <w:t xml:space="preserve">A group of </w:t>
      </w:r>
      <w:r w:rsidRPr="6B6F0397" w:rsidR="0D7A4B92">
        <w:rPr>
          <w:rFonts w:ascii="Arial" w:hAnsi="Arial" w:eastAsia="Arial" w:cs="Arial"/>
        </w:rPr>
        <w:t xml:space="preserve">national </w:t>
      </w:r>
      <w:r w:rsidRPr="6B6F0397">
        <w:rPr>
          <w:rFonts w:ascii="Arial" w:hAnsi="Arial" w:eastAsia="Arial" w:cs="Arial"/>
        </w:rPr>
        <w:t xml:space="preserve">Disability Representative Organisations made a joint submission to this </w:t>
      </w:r>
      <w:r w:rsidRPr="6B6F0397" w:rsidR="6E266055">
        <w:rPr>
          <w:rFonts w:ascii="Arial" w:hAnsi="Arial" w:eastAsia="Arial" w:cs="Arial"/>
        </w:rPr>
        <w:t>C</w:t>
      </w:r>
      <w:r w:rsidRPr="6B6F0397">
        <w:rPr>
          <w:rFonts w:ascii="Arial" w:hAnsi="Arial" w:eastAsia="Arial" w:cs="Arial"/>
        </w:rPr>
        <w:t xml:space="preserve">ommittee’s earlier inquiry into the Bill, which made </w:t>
      </w:r>
      <w:r w:rsidRPr="6B6F0397" w:rsidR="1A431248">
        <w:rPr>
          <w:rFonts w:ascii="Arial" w:hAnsi="Arial" w:eastAsia="Arial" w:cs="Arial"/>
        </w:rPr>
        <w:t xml:space="preserve">a wide range of </w:t>
      </w:r>
      <w:r w:rsidRPr="6B6F0397">
        <w:rPr>
          <w:rFonts w:ascii="Arial" w:hAnsi="Arial" w:eastAsia="Arial" w:cs="Arial"/>
        </w:rPr>
        <w:t>recommendations</w:t>
      </w:r>
      <w:r w:rsidRPr="6B6F0397" w:rsidR="5A279216">
        <w:rPr>
          <w:rFonts w:ascii="Arial" w:hAnsi="Arial" w:eastAsia="Arial" w:cs="Arial"/>
        </w:rPr>
        <w:t>.</w:t>
      </w:r>
      <w:r w:rsidRPr="6B6F0397" w:rsidR="00697C64">
        <w:rPr>
          <w:rStyle w:val="FootnoteReference"/>
          <w:rFonts w:ascii="Arial" w:hAnsi="Arial" w:eastAsia="Arial" w:cs="Arial"/>
        </w:rPr>
        <w:footnoteReference w:id="2"/>
      </w:r>
      <w:r w:rsidRPr="6B6F0397" w:rsidR="5A279216">
        <w:rPr>
          <w:rFonts w:ascii="Arial" w:hAnsi="Arial" w:eastAsia="Arial" w:cs="Arial"/>
        </w:rPr>
        <w:t xml:space="preserve"> Individual organisations also made several well-detailed and extensive submissions relating to issues of particular concern</w:t>
      </w:r>
      <w:r w:rsidRPr="6B6F0397" w:rsidR="57D0CBD6">
        <w:rPr>
          <w:rFonts w:ascii="Arial" w:hAnsi="Arial" w:eastAsia="Arial" w:cs="Arial"/>
        </w:rPr>
        <w:t xml:space="preserve"> for their communities.</w:t>
      </w:r>
      <w:r w:rsidRPr="6B6F0397" w:rsidR="00697C64">
        <w:rPr>
          <w:rStyle w:val="FootnoteReference"/>
          <w:rFonts w:ascii="Arial" w:hAnsi="Arial" w:eastAsia="Arial" w:cs="Arial"/>
        </w:rPr>
        <w:footnoteReference w:id="3"/>
      </w:r>
      <w:r w:rsidRPr="6B6F0397" w:rsidR="1FE5D0D3">
        <w:rPr>
          <w:rFonts w:ascii="Arial" w:hAnsi="Arial" w:eastAsia="Arial" w:cs="Arial"/>
        </w:rPr>
        <w:t xml:space="preserve"> </w:t>
      </w:r>
    </w:p>
    <w:p w:rsidR="002C5161" w:rsidP="6B6F0397" w:rsidRDefault="57D0CBD6" w14:paraId="06ADB0CA" w14:textId="64560C90">
      <w:pPr>
        <w:rPr>
          <w:rFonts w:ascii="Arial" w:hAnsi="Arial" w:eastAsia="Arial" w:cs="Arial"/>
        </w:rPr>
      </w:pPr>
      <w:r w:rsidRPr="6B6F0397">
        <w:rPr>
          <w:rFonts w:ascii="Arial" w:hAnsi="Arial" w:eastAsia="Arial" w:cs="Arial"/>
        </w:rPr>
        <w:t>This additional submission is intended to</w:t>
      </w:r>
      <w:r w:rsidRPr="6B6F0397" w:rsidR="6A92B359">
        <w:rPr>
          <w:rFonts w:ascii="Arial" w:hAnsi="Arial" w:eastAsia="Arial" w:cs="Arial"/>
        </w:rPr>
        <w:t xml:space="preserve"> provide our response to </w:t>
      </w:r>
      <w:r w:rsidRPr="6B6F0397" w:rsidR="2778CF79">
        <w:rPr>
          <w:rFonts w:ascii="Arial" w:hAnsi="Arial" w:eastAsia="Arial" w:cs="Arial"/>
        </w:rPr>
        <w:t xml:space="preserve">the most recent </w:t>
      </w:r>
      <w:r w:rsidRPr="6B6F0397" w:rsidR="1FE5D0D3">
        <w:rPr>
          <w:rFonts w:ascii="Arial" w:hAnsi="Arial" w:eastAsia="Arial" w:cs="Arial"/>
        </w:rPr>
        <w:t>amendments</w:t>
      </w:r>
      <w:r w:rsidRPr="6B6F0397" w:rsidR="002C5161">
        <w:rPr>
          <w:rStyle w:val="FootnoteReference"/>
          <w:rFonts w:ascii="Arial" w:hAnsi="Arial" w:eastAsia="Arial" w:cs="Arial"/>
        </w:rPr>
        <w:footnoteReference w:id="4"/>
      </w:r>
      <w:r w:rsidRPr="6B6F0397" w:rsidR="31BEF390">
        <w:rPr>
          <w:rFonts w:ascii="Arial" w:hAnsi="Arial" w:eastAsia="Arial" w:cs="Arial"/>
        </w:rPr>
        <w:t xml:space="preserve"> </w:t>
      </w:r>
      <w:r w:rsidRPr="6B6F0397" w:rsidR="1FE5D0D3">
        <w:rPr>
          <w:rFonts w:ascii="Arial" w:hAnsi="Arial" w:eastAsia="Arial" w:cs="Arial"/>
        </w:rPr>
        <w:t xml:space="preserve">that have come before the </w:t>
      </w:r>
      <w:r w:rsidRPr="6B6F0397" w:rsidR="4625358D">
        <w:rPr>
          <w:rFonts w:ascii="Arial" w:hAnsi="Arial" w:eastAsia="Arial" w:cs="Arial"/>
        </w:rPr>
        <w:t>P</w:t>
      </w:r>
      <w:r w:rsidRPr="6B6F0397" w:rsidR="1FE5D0D3">
        <w:rPr>
          <w:rFonts w:ascii="Arial" w:hAnsi="Arial" w:eastAsia="Arial" w:cs="Arial"/>
        </w:rPr>
        <w:t>arliament since the original inquiry and identify ongoing areas of concern</w:t>
      </w:r>
      <w:r w:rsidRPr="6B6F0397" w:rsidR="7DCB1A88">
        <w:rPr>
          <w:rFonts w:ascii="Arial" w:hAnsi="Arial" w:eastAsia="Arial" w:cs="Arial"/>
        </w:rPr>
        <w:t xml:space="preserve">. </w:t>
      </w:r>
    </w:p>
    <w:p w:rsidR="6B6F0397" w:rsidP="6B6F0397" w:rsidRDefault="6B6F0397" w14:paraId="34EA4E93" w14:textId="7018FA70">
      <w:pPr>
        <w:rPr>
          <w:rFonts w:ascii="Arial" w:hAnsi="Arial" w:eastAsia="Arial" w:cs="Arial"/>
        </w:rPr>
      </w:pPr>
    </w:p>
    <w:p w:rsidR="12892A6C" w:rsidP="6B6F0397" w:rsidRDefault="12892A6C" w14:paraId="7B80475F" w14:textId="3266FDAC">
      <w:pPr>
        <w:rPr>
          <w:rFonts w:ascii="Arial" w:hAnsi="Arial" w:eastAsia="Arial" w:cs="Arial"/>
        </w:rPr>
      </w:pPr>
      <w:r w:rsidRPr="6B6F0397">
        <w:rPr>
          <w:rFonts w:ascii="Arial" w:hAnsi="Arial" w:eastAsia="Arial" w:cs="Arial"/>
          <w:b/>
          <w:bCs/>
        </w:rPr>
        <w:t>Recommendations</w:t>
      </w:r>
    </w:p>
    <w:p w:rsidR="662DDC4F" w:rsidP="6B6F0397" w:rsidRDefault="662DDC4F" w14:paraId="0E6467EF" w14:textId="10A6ADB2">
      <w:pPr>
        <w:rPr>
          <w:rFonts w:ascii="Arial" w:hAnsi="Arial" w:eastAsia="Arial" w:cs="Arial"/>
        </w:rPr>
      </w:pPr>
      <w:r w:rsidRPr="6B6F0397">
        <w:rPr>
          <w:rFonts w:ascii="Arial" w:hAnsi="Arial" w:eastAsia="Arial" w:cs="Arial"/>
        </w:rPr>
        <w:t xml:space="preserve">We </w:t>
      </w:r>
      <w:r w:rsidRPr="6B6F0397" w:rsidR="5A279216">
        <w:rPr>
          <w:rFonts w:ascii="Arial" w:hAnsi="Arial" w:eastAsia="Arial" w:cs="Arial"/>
        </w:rPr>
        <w:t xml:space="preserve">strongly </w:t>
      </w:r>
      <w:r w:rsidRPr="6B6F0397">
        <w:rPr>
          <w:rFonts w:ascii="Arial" w:hAnsi="Arial" w:eastAsia="Arial" w:cs="Arial"/>
        </w:rPr>
        <w:t xml:space="preserve">urge the </w:t>
      </w:r>
      <w:r w:rsidRPr="6B6F0397" w:rsidR="65D96AF8">
        <w:rPr>
          <w:rFonts w:ascii="Arial" w:hAnsi="Arial" w:eastAsia="Arial" w:cs="Arial"/>
        </w:rPr>
        <w:t>G</w:t>
      </w:r>
      <w:r w:rsidRPr="6B6F0397">
        <w:rPr>
          <w:rFonts w:ascii="Arial" w:hAnsi="Arial" w:eastAsia="Arial" w:cs="Arial"/>
        </w:rPr>
        <w:t xml:space="preserve">overnment to adopt the </w:t>
      </w:r>
      <w:r w:rsidRPr="6B6F0397" w:rsidR="0AA04438">
        <w:rPr>
          <w:rFonts w:ascii="Arial" w:hAnsi="Arial" w:eastAsia="Arial" w:cs="Arial"/>
        </w:rPr>
        <w:t xml:space="preserve">following </w:t>
      </w:r>
      <w:r w:rsidRPr="6B6F0397">
        <w:rPr>
          <w:rFonts w:ascii="Arial" w:hAnsi="Arial" w:eastAsia="Arial" w:cs="Arial"/>
        </w:rPr>
        <w:t>recommendations as a matter of urgency</w:t>
      </w:r>
      <w:r w:rsidRPr="6B6F0397" w:rsidR="3E8733B0">
        <w:rPr>
          <w:rFonts w:ascii="Arial" w:hAnsi="Arial" w:eastAsia="Arial" w:cs="Arial"/>
        </w:rPr>
        <w:t>:</w:t>
      </w:r>
      <w:r>
        <w:br/>
      </w:r>
    </w:p>
    <w:p w:rsidR="49B54883" w:rsidP="6B6F0397" w:rsidRDefault="2AB7FEA6" w14:paraId="5A6D3B40" w14:textId="330122A8">
      <w:pPr>
        <w:rPr>
          <w:rFonts w:ascii="Arial" w:hAnsi="Arial" w:eastAsia="Arial" w:cs="Arial"/>
          <w:b/>
          <w:bCs/>
        </w:rPr>
      </w:pPr>
      <w:r w:rsidRPr="6B6F0397">
        <w:rPr>
          <w:rFonts w:ascii="Arial" w:hAnsi="Arial" w:eastAsia="Arial" w:cs="Arial"/>
          <w:b/>
          <w:bCs/>
        </w:rPr>
        <w:t>Whole-of-person</w:t>
      </w:r>
    </w:p>
    <w:p w:rsidR="00EB7FE7" w:rsidP="6B6F0397" w:rsidRDefault="300D1470" w14:paraId="6FB76A2D" w14:textId="47699EA8">
      <w:pPr>
        <w:rPr>
          <w:rFonts w:ascii="Arial" w:hAnsi="Arial" w:eastAsia="Arial" w:cs="Arial"/>
        </w:rPr>
      </w:pPr>
      <w:r w:rsidRPr="6B6F0397">
        <w:rPr>
          <w:rFonts w:ascii="Arial" w:hAnsi="Arial" w:eastAsia="Arial" w:cs="Arial"/>
          <w:b/>
          <w:bCs/>
        </w:rPr>
        <w:t>Recommendation 1:</w:t>
      </w:r>
      <w:r w:rsidRPr="6B6F0397">
        <w:rPr>
          <w:rFonts w:ascii="Arial" w:hAnsi="Arial" w:eastAsia="Arial" w:cs="Arial"/>
        </w:rPr>
        <w:t xml:space="preserve"> that the legislation be amended to</w:t>
      </w:r>
      <w:r w:rsidRPr="6B6F0397" w:rsidR="6C7B07A4">
        <w:rPr>
          <w:rFonts w:ascii="Arial" w:hAnsi="Arial" w:eastAsia="Arial" w:cs="Arial"/>
        </w:rPr>
        <w:t>:</w:t>
      </w:r>
      <w:r w:rsidRPr="6B6F0397">
        <w:rPr>
          <w:rFonts w:ascii="Arial" w:hAnsi="Arial" w:eastAsia="Arial" w:cs="Arial"/>
        </w:rPr>
        <w:t xml:space="preserve"> </w:t>
      </w:r>
    </w:p>
    <w:p w:rsidR="00EB7FE7" w:rsidP="6B6F0397" w:rsidRDefault="2B0F5744" w14:paraId="450D2F13" w14:textId="65FBD937">
      <w:pPr>
        <w:rPr>
          <w:rFonts w:ascii="Arial" w:hAnsi="Arial" w:eastAsia="Arial" w:cs="Arial"/>
        </w:rPr>
      </w:pPr>
      <w:r w:rsidRPr="7DDE899E">
        <w:rPr>
          <w:rFonts w:ascii="Arial" w:hAnsi="Arial" w:eastAsia="Arial" w:cs="Arial"/>
        </w:rPr>
        <w:t>a)</w:t>
      </w:r>
      <w:r w:rsidRPr="7DDE899E" w:rsidR="300D1470">
        <w:rPr>
          <w:rFonts w:ascii="Arial" w:hAnsi="Arial" w:eastAsia="Arial" w:cs="Arial"/>
        </w:rPr>
        <w:t xml:space="preserve"> allow people to have additional impairments listed as having met the access criteria, in addition to the </w:t>
      </w:r>
      <w:r w:rsidRPr="7DDE899E" w:rsidR="39229022">
        <w:rPr>
          <w:rFonts w:ascii="Arial" w:hAnsi="Arial" w:eastAsia="Arial" w:cs="Arial"/>
        </w:rPr>
        <w:t xml:space="preserve">impairments through </w:t>
      </w:r>
      <w:r w:rsidRPr="7DDE899E" w:rsidR="300D1470">
        <w:rPr>
          <w:rFonts w:ascii="Arial" w:hAnsi="Arial" w:eastAsia="Arial" w:cs="Arial"/>
        </w:rPr>
        <w:t>which they entered the scheme</w:t>
      </w:r>
      <w:r w:rsidRPr="7DDE899E" w:rsidR="28AC68FF">
        <w:rPr>
          <w:rFonts w:ascii="Arial" w:hAnsi="Arial" w:eastAsia="Arial" w:cs="Arial"/>
        </w:rPr>
        <w:t>; and</w:t>
      </w:r>
    </w:p>
    <w:p w:rsidR="000A6697" w:rsidP="6B6F0397" w:rsidRDefault="7EC17D8B" w14:paraId="29199E12" w14:textId="36C80A38">
      <w:pPr>
        <w:rPr>
          <w:rFonts w:ascii="Arial" w:hAnsi="Arial" w:eastAsia="Arial" w:cs="Arial"/>
        </w:rPr>
      </w:pPr>
      <w:r w:rsidRPr="7DDE899E">
        <w:rPr>
          <w:rFonts w:ascii="Arial" w:hAnsi="Arial" w:eastAsia="Arial" w:cs="Arial"/>
        </w:rPr>
        <w:t xml:space="preserve">b) </w:t>
      </w:r>
      <w:r w:rsidRPr="7DDE899E" w:rsidR="36CEFF9B">
        <w:rPr>
          <w:rFonts w:ascii="Arial" w:hAnsi="Arial" w:eastAsia="Arial" w:cs="Arial"/>
        </w:rPr>
        <w:t xml:space="preserve">include a requirement that a person’s eligible impairments (and what criteria they met) are listed in their plan under sections 32D and 33 and when provided access. </w:t>
      </w:r>
    </w:p>
    <w:p w:rsidR="00EB7FE7" w:rsidP="6B6F0397" w:rsidRDefault="24D7DE8B" w14:paraId="44E6169D" w14:textId="72B90156">
      <w:pPr>
        <w:rPr>
          <w:rFonts w:ascii="Arial" w:hAnsi="Arial" w:eastAsia="Arial" w:cs="Arial"/>
        </w:rPr>
      </w:pPr>
      <w:r w:rsidRPr="7DDE899E">
        <w:rPr>
          <w:rFonts w:ascii="Arial" w:hAnsi="Arial" w:eastAsia="Arial" w:cs="Arial"/>
        </w:rPr>
        <w:t>c</w:t>
      </w:r>
      <w:r w:rsidRPr="7DDE899E" w:rsidR="28AC68FF">
        <w:rPr>
          <w:rFonts w:ascii="Arial" w:hAnsi="Arial" w:eastAsia="Arial" w:cs="Arial"/>
        </w:rPr>
        <w:t>) make t</w:t>
      </w:r>
      <w:r w:rsidRPr="7DDE899E" w:rsidR="300D1470">
        <w:rPr>
          <w:rFonts w:ascii="Arial" w:hAnsi="Arial" w:eastAsia="Arial" w:cs="Arial"/>
        </w:rPr>
        <w:t>hese decisions reviewable.</w:t>
      </w:r>
    </w:p>
    <w:p w:rsidRPr="00EB7FE7" w:rsidR="00EB7FE7" w:rsidP="6B6F0397" w:rsidRDefault="300D1470" w14:paraId="42FDEC25" w14:textId="74018E78">
      <w:pPr>
        <w:rPr>
          <w:rFonts w:ascii="Arial" w:hAnsi="Arial" w:eastAsia="Arial" w:cs="Arial"/>
          <w:b/>
          <w:bCs/>
        </w:rPr>
      </w:pPr>
      <w:r w:rsidRPr="6B6F0397">
        <w:rPr>
          <w:rFonts w:ascii="Arial" w:hAnsi="Arial" w:eastAsia="Arial" w:cs="Arial"/>
          <w:b/>
          <w:bCs/>
        </w:rPr>
        <w:t xml:space="preserve">Recommendation </w:t>
      </w:r>
      <w:r w:rsidRPr="6B6F0397" w:rsidR="74FD9961">
        <w:rPr>
          <w:rFonts w:ascii="Arial" w:hAnsi="Arial" w:eastAsia="Arial" w:cs="Arial"/>
          <w:b/>
          <w:bCs/>
        </w:rPr>
        <w:t>2</w:t>
      </w:r>
      <w:r w:rsidRPr="6B6F0397">
        <w:rPr>
          <w:rFonts w:ascii="Arial" w:hAnsi="Arial" w:eastAsia="Arial" w:cs="Arial"/>
          <w:b/>
          <w:bCs/>
        </w:rPr>
        <w:t>:</w:t>
      </w:r>
      <w:r w:rsidRPr="6B6F0397">
        <w:rPr>
          <w:rFonts w:ascii="Arial" w:hAnsi="Arial" w:eastAsia="Arial" w:cs="Arial"/>
        </w:rPr>
        <w:t xml:space="preserve">  that the legislation be amended to </w:t>
      </w:r>
      <w:proofErr w:type="gramStart"/>
      <w:r w:rsidRPr="6B6F0397">
        <w:rPr>
          <w:rFonts w:ascii="Arial" w:hAnsi="Arial" w:eastAsia="Arial" w:cs="Arial"/>
        </w:rPr>
        <w:t>make a decision</w:t>
      </w:r>
      <w:proofErr w:type="gramEnd"/>
      <w:r w:rsidRPr="6B6F0397">
        <w:rPr>
          <w:rFonts w:ascii="Arial" w:hAnsi="Arial" w:eastAsia="Arial" w:cs="Arial"/>
        </w:rPr>
        <w:t xml:space="preserve"> to remove a condition from a person’s file reviewable. </w:t>
      </w:r>
      <w:r w:rsidR="00EB7FE7">
        <w:br/>
      </w:r>
    </w:p>
    <w:p w:rsidR="35A31E6E" w:rsidP="6B6F0397" w:rsidRDefault="1E73B70A" w14:paraId="062FC1A5" w14:textId="21070843">
      <w:pPr>
        <w:rPr>
          <w:rFonts w:ascii="Arial" w:hAnsi="Arial" w:eastAsia="Arial" w:cs="Arial"/>
          <w:b/>
          <w:bCs/>
        </w:rPr>
      </w:pPr>
      <w:r w:rsidRPr="6B6F0397">
        <w:rPr>
          <w:rFonts w:ascii="Arial" w:hAnsi="Arial" w:eastAsia="Arial" w:cs="Arial"/>
          <w:b/>
          <w:bCs/>
        </w:rPr>
        <w:t>CEO Powers</w:t>
      </w:r>
    </w:p>
    <w:p w:rsidR="000125E2" w:rsidP="6B6F0397" w:rsidRDefault="078309DC" w14:paraId="7B090569" w14:textId="35CE3205">
      <w:pPr>
        <w:rPr>
          <w:rFonts w:ascii="Arial" w:hAnsi="Arial" w:eastAsia="Arial" w:cs="Arial"/>
        </w:rPr>
      </w:pPr>
      <w:r w:rsidRPr="6B6F0397">
        <w:rPr>
          <w:rFonts w:ascii="Arial" w:hAnsi="Arial" w:eastAsia="Arial" w:cs="Arial"/>
          <w:b/>
          <w:bCs/>
        </w:rPr>
        <w:t xml:space="preserve">Recommendation </w:t>
      </w:r>
      <w:r w:rsidRPr="6B6F0397" w:rsidR="20DD983B">
        <w:rPr>
          <w:rFonts w:ascii="Arial" w:hAnsi="Arial" w:eastAsia="Arial" w:cs="Arial"/>
          <w:b/>
          <w:bCs/>
        </w:rPr>
        <w:t>3</w:t>
      </w:r>
      <w:r w:rsidRPr="6B6F0397">
        <w:rPr>
          <w:rFonts w:ascii="Arial" w:hAnsi="Arial" w:eastAsia="Arial" w:cs="Arial"/>
          <w:b/>
          <w:bCs/>
        </w:rPr>
        <w:t xml:space="preserve">: </w:t>
      </w:r>
      <w:r w:rsidRPr="6B6F0397">
        <w:rPr>
          <w:rFonts w:ascii="Arial" w:hAnsi="Arial" w:eastAsia="Arial" w:cs="Arial"/>
        </w:rPr>
        <w:t>that the legislation be amended to ensure section 43 and 46 are better defined, including what constitutes “physical mental or financial harm” as well as assess whether the risk would be reduced with additional support and what constitutes a breach of section 46. These powers should also be limited to only be implemented in the event of ‘wilful and repeat non-compliance.’</w:t>
      </w:r>
    </w:p>
    <w:p w:rsidR="7DDE899E" w:rsidP="7DDE899E" w:rsidRDefault="7DDE899E" w14:paraId="47962633" w14:textId="5C6CBC76">
      <w:pPr>
        <w:rPr>
          <w:rFonts w:ascii="Arial" w:hAnsi="Arial" w:eastAsia="Arial" w:cs="Arial"/>
          <w:b w:val="1"/>
          <w:bCs w:val="1"/>
        </w:rPr>
      </w:pPr>
      <w:r w:rsidRPr="31125D10" w:rsidR="078309DC">
        <w:rPr>
          <w:rFonts w:ascii="Arial" w:hAnsi="Arial" w:eastAsia="Arial" w:cs="Arial"/>
          <w:b w:val="1"/>
          <w:bCs w:val="1"/>
        </w:rPr>
        <w:t xml:space="preserve">Recommendation </w:t>
      </w:r>
      <w:r w:rsidRPr="31125D10" w:rsidR="5E3F46B3">
        <w:rPr>
          <w:rFonts w:ascii="Arial" w:hAnsi="Arial" w:eastAsia="Arial" w:cs="Arial"/>
          <w:b w:val="1"/>
          <w:bCs w:val="1"/>
        </w:rPr>
        <w:t>4</w:t>
      </w:r>
      <w:r w:rsidRPr="31125D10" w:rsidR="078309DC">
        <w:rPr>
          <w:rFonts w:ascii="Arial" w:hAnsi="Arial" w:eastAsia="Arial" w:cs="Arial"/>
          <w:b w:val="1"/>
          <w:bCs w:val="1"/>
        </w:rPr>
        <w:t xml:space="preserve">: </w:t>
      </w:r>
      <w:r w:rsidRPr="31125D10" w:rsidR="49E1B62C">
        <w:rPr>
          <w:rFonts w:ascii="Arial" w:hAnsi="Arial" w:eastAsia="Arial" w:cs="Arial"/>
        </w:rPr>
        <w:t>a</w:t>
      </w:r>
      <w:r w:rsidRPr="31125D10" w:rsidR="1BFB07EF">
        <w:rPr>
          <w:rFonts w:ascii="Arial" w:hAnsi="Arial" w:eastAsia="Arial" w:cs="Arial"/>
        </w:rPr>
        <w:t>mend other information requests in section 30, 30A, and 36 so that requests cannot be made where it would be unduly burdensome for a person to respond to</w:t>
      </w:r>
      <w:r w:rsidRPr="31125D10" w:rsidR="0420AF37">
        <w:rPr>
          <w:rFonts w:ascii="Arial" w:hAnsi="Arial" w:eastAsia="Arial" w:cs="Arial"/>
        </w:rPr>
        <w:t xml:space="preserve">, </w:t>
      </w:r>
      <w:r w:rsidRPr="31125D10" w:rsidR="1BFB07EF">
        <w:rPr>
          <w:rFonts w:ascii="Arial" w:hAnsi="Arial" w:eastAsia="Arial" w:cs="Arial"/>
        </w:rPr>
        <w:t xml:space="preserve">and that such requests invalidate a </w:t>
      </w:r>
      <w:r w:rsidRPr="31125D10" w:rsidR="1BFB07EF">
        <w:rPr>
          <w:rFonts w:ascii="Arial" w:hAnsi="Arial" w:eastAsia="Arial" w:cs="Arial"/>
        </w:rPr>
        <w:t>subsequent</w:t>
      </w:r>
      <w:r w:rsidRPr="31125D10" w:rsidR="1BFB07EF">
        <w:rPr>
          <w:rFonts w:ascii="Arial" w:hAnsi="Arial" w:eastAsia="Arial" w:cs="Arial"/>
        </w:rPr>
        <w:t xml:space="preserve"> decision to revoke a person’s status as a participant.</w:t>
      </w:r>
      <w:r>
        <w:br/>
      </w:r>
    </w:p>
    <w:p w:rsidR="14DBC453" w:rsidP="6B6F0397" w:rsidRDefault="3E785EC1" w14:paraId="7EEBD4E3" w14:textId="23A76197">
      <w:pPr>
        <w:rPr>
          <w:rFonts w:ascii="Arial" w:hAnsi="Arial" w:eastAsia="Arial" w:cs="Arial"/>
          <w:b/>
          <w:bCs/>
        </w:rPr>
      </w:pPr>
      <w:r w:rsidRPr="6B6F0397">
        <w:rPr>
          <w:rFonts w:ascii="Arial" w:hAnsi="Arial" w:eastAsia="Arial" w:cs="Arial"/>
          <w:b/>
          <w:bCs/>
        </w:rPr>
        <w:t>Pathway for Re-Assessment</w:t>
      </w:r>
    </w:p>
    <w:p w:rsidR="000125E2" w:rsidP="6B6F0397" w:rsidRDefault="078309DC" w14:paraId="0434B500" w14:textId="5DDB6130">
      <w:pPr>
        <w:rPr>
          <w:rFonts w:ascii="Arial" w:hAnsi="Arial" w:eastAsia="Arial" w:cs="Arial"/>
        </w:rPr>
      </w:pPr>
      <w:r w:rsidRPr="7DDE899E">
        <w:rPr>
          <w:rFonts w:ascii="Arial" w:hAnsi="Arial" w:eastAsia="Arial" w:cs="Arial"/>
          <w:b/>
          <w:bCs/>
        </w:rPr>
        <w:t xml:space="preserve">Recommendation </w:t>
      </w:r>
      <w:r w:rsidRPr="7DDE899E" w:rsidR="220C742C">
        <w:rPr>
          <w:rFonts w:ascii="Arial" w:hAnsi="Arial" w:eastAsia="Arial" w:cs="Arial"/>
          <w:b/>
          <w:bCs/>
        </w:rPr>
        <w:t>5</w:t>
      </w:r>
      <w:r w:rsidRPr="7DDE899E">
        <w:rPr>
          <w:rFonts w:ascii="Arial" w:hAnsi="Arial" w:eastAsia="Arial" w:cs="Arial"/>
          <w:b/>
          <w:bCs/>
        </w:rPr>
        <w:t xml:space="preserve">: </w:t>
      </w:r>
      <w:r w:rsidRPr="7DDE899E">
        <w:rPr>
          <w:rFonts w:ascii="Arial" w:hAnsi="Arial" w:eastAsia="Arial" w:cs="Arial"/>
        </w:rPr>
        <w:t>that the legislation be amended to ensure draft copies of the assessment and plans be provided to participants before being formalised</w:t>
      </w:r>
      <w:r w:rsidRPr="7DDE899E" w:rsidR="5362C080">
        <w:rPr>
          <w:rFonts w:ascii="Arial" w:hAnsi="Arial" w:eastAsia="Arial" w:cs="Arial"/>
        </w:rPr>
        <w:t xml:space="preserve"> so that the participant can respond.</w:t>
      </w:r>
    </w:p>
    <w:p w:rsidRPr="009D7118" w:rsidR="000125E2" w:rsidP="6B6F0397" w:rsidRDefault="078309DC" w14:paraId="13CCEF6E" w14:textId="1247302F">
      <w:pPr>
        <w:rPr>
          <w:rFonts w:ascii="Arial" w:hAnsi="Arial" w:eastAsia="Arial" w:cs="Arial"/>
        </w:rPr>
      </w:pPr>
      <w:r w:rsidRPr="7DDE899E">
        <w:rPr>
          <w:rFonts w:ascii="Arial" w:hAnsi="Arial" w:eastAsia="Arial" w:cs="Arial"/>
          <w:b/>
          <w:bCs/>
        </w:rPr>
        <w:t xml:space="preserve">Recommendation </w:t>
      </w:r>
      <w:r w:rsidRPr="7DDE899E" w:rsidR="5700678E">
        <w:rPr>
          <w:rFonts w:ascii="Arial" w:hAnsi="Arial" w:eastAsia="Arial" w:cs="Arial"/>
          <w:b/>
          <w:bCs/>
        </w:rPr>
        <w:t>6</w:t>
      </w:r>
      <w:r w:rsidRPr="7DDE899E">
        <w:rPr>
          <w:rFonts w:ascii="Arial" w:hAnsi="Arial" w:eastAsia="Arial" w:cs="Arial"/>
          <w:b/>
          <w:bCs/>
        </w:rPr>
        <w:t xml:space="preserve">: </w:t>
      </w:r>
      <w:r w:rsidRPr="7DDE899E">
        <w:rPr>
          <w:rFonts w:ascii="Arial" w:hAnsi="Arial" w:eastAsia="Arial" w:cs="Arial"/>
        </w:rPr>
        <w:t xml:space="preserve">that the re-assessment procedure is explained in the legislation, rather than delegated to the </w:t>
      </w:r>
      <w:r w:rsidRPr="7DDE899E" w:rsidR="7BC53601">
        <w:rPr>
          <w:rFonts w:ascii="Arial" w:hAnsi="Arial" w:eastAsia="Arial" w:cs="Arial"/>
        </w:rPr>
        <w:t>r</w:t>
      </w:r>
      <w:r w:rsidRPr="7DDE899E">
        <w:rPr>
          <w:rFonts w:ascii="Arial" w:hAnsi="Arial" w:eastAsia="Arial" w:cs="Arial"/>
        </w:rPr>
        <w:t>ules, providing a clear and straightforward pathway for people to be granted a second assessment if they are unhappy with the first assessment.</w:t>
      </w:r>
      <w:r w:rsidR="000125E2">
        <w:br/>
      </w:r>
    </w:p>
    <w:p w:rsidR="347200AA" w:rsidP="6B6F0397" w:rsidRDefault="73657E19" w14:paraId="7BE4EF84" w14:textId="3CEFC888">
      <w:pPr>
        <w:rPr>
          <w:rFonts w:ascii="Arial" w:hAnsi="Arial" w:eastAsia="Arial" w:cs="Arial"/>
          <w:b/>
          <w:bCs/>
        </w:rPr>
      </w:pPr>
      <w:r w:rsidRPr="6B6F0397">
        <w:rPr>
          <w:rFonts w:ascii="Arial" w:hAnsi="Arial" w:eastAsia="Arial" w:cs="Arial"/>
          <w:b/>
          <w:bCs/>
        </w:rPr>
        <w:t>Co-Design</w:t>
      </w:r>
    </w:p>
    <w:p w:rsidRPr="00B871FA" w:rsidR="000125E2" w:rsidP="6B6F0397" w:rsidRDefault="078309DC" w14:paraId="039EF51D" w14:textId="0BD089E6">
      <w:pPr>
        <w:rPr>
          <w:rFonts w:ascii="Arial" w:hAnsi="Arial" w:eastAsia="Arial" w:cs="Arial"/>
        </w:rPr>
      </w:pPr>
      <w:r w:rsidRPr="6B6F0397">
        <w:rPr>
          <w:rFonts w:ascii="Arial" w:hAnsi="Arial" w:eastAsia="Arial" w:cs="Arial"/>
          <w:b/>
          <w:bCs/>
        </w:rPr>
        <w:t xml:space="preserve">Recommendation </w:t>
      </w:r>
      <w:r w:rsidRPr="6B6F0397" w:rsidR="0C06D2A1">
        <w:rPr>
          <w:rFonts w:ascii="Arial" w:hAnsi="Arial" w:eastAsia="Arial" w:cs="Arial"/>
          <w:b/>
          <w:bCs/>
        </w:rPr>
        <w:t>7</w:t>
      </w:r>
      <w:r w:rsidRPr="6B6F0397">
        <w:rPr>
          <w:rFonts w:ascii="Arial" w:hAnsi="Arial" w:eastAsia="Arial" w:cs="Arial"/>
          <w:b/>
          <w:bCs/>
        </w:rPr>
        <w:t>:</w:t>
      </w:r>
      <w:r w:rsidRPr="6B6F0397">
        <w:rPr>
          <w:rFonts w:ascii="Arial" w:hAnsi="Arial" w:eastAsia="Arial" w:cs="Arial"/>
        </w:rPr>
        <w:t xml:space="preserve"> that the legislation be amended to clarify that instruments provided to Parliament do not come into effect until the disallowance period passes and the rules and determinations can be viewed by the public.</w:t>
      </w:r>
    </w:p>
    <w:p w:rsidRPr="00EB7FE7" w:rsidR="00EB7FE7" w:rsidP="6B6F0397" w:rsidRDefault="078309DC" w14:paraId="27816192" w14:textId="2BF8DED1">
      <w:pPr>
        <w:rPr>
          <w:rFonts w:ascii="Arial" w:hAnsi="Arial" w:eastAsia="Arial" w:cs="Arial"/>
        </w:rPr>
      </w:pPr>
      <w:r w:rsidRPr="7DDE899E">
        <w:rPr>
          <w:rFonts w:ascii="Arial" w:hAnsi="Arial" w:eastAsia="Arial" w:cs="Arial"/>
          <w:b/>
          <w:bCs/>
        </w:rPr>
        <w:t xml:space="preserve">Recommendation </w:t>
      </w:r>
      <w:r w:rsidRPr="7DDE899E" w:rsidR="345F6EDE">
        <w:rPr>
          <w:rFonts w:ascii="Arial" w:hAnsi="Arial" w:eastAsia="Arial" w:cs="Arial"/>
          <w:b/>
          <w:bCs/>
        </w:rPr>
        <w:t>8</w:t>
      </w:r>
      <w:r w:rsidRPr="7DDE899E">
        <w:rPr>
          <w:rFonts w:ascii="Arial" w:hAnsi="Arial" w:eastAsia="Arial" w:cs="Arial"/>
          <w:b/>
          <w:bCs/>
        </w:rPr>
        <w:t>:</w:t>
      </w:r>
      <w:r w:rsidRPr="7DDE899E">
        <w:rPr>
          <w:rFonts w:ascii="Arial" w:hAnsi="Arial" w:eastAsia="Arial" w:cs="Arial"/>
        </w:rPr>
        <w:t xml:space="preserve"> that the legislation be amended to directly include a duty to consult with DROs and the community</w:t>
      </w:r>
      <w:r w:rsidRPr="7DDE899E" w:rsidR="5362C080">
        <w:rPr>
          <w:rFonts w:ascii="Arial" w:hAnsi="Arial" w:eastAsia="Arial" w:cs="Arial"/>
        </w:rPr>
        <w:t xml:space="preserve"> with reasonable timeframes for response</w:t>
      </w:r>
      <w:r w:rsidRPr="7DDE899E" w:rsidR="067E0A93">
        <w:rPr>
          <w:rFonts w:ascii="Arial" w:hAnsi="Arial" w:eastAsia="Arial" w:cs="Arial"/>
        </w:rPr>
        <w:t>.</w:t>
      </w:r>
    </w:p>
    <w:p w:rsidR="6B6F0397" w:rsidP="6B6F0397" w:rsidRDefault="6B6F0397" w14:paraId="00703B49" w14:textId="6A5423BA">
      <w:pPr>
        <w:rPr>
          <w:rFonts w:ascii="Arial" w:hAnsi="Arial" w:eastAsia="Arial" w:cs="Arial"/>
        </w:rPr>
      </w:pPr>
    </w:p>
    <w:p w:rsidRPr="00A17985" w:rsidR="14587D46" w:rsidP="6B6F0397" w:rsidRDefault="07DEE3E8" w14:paraId="371AE2E0" w14:textId="1A571810">
      <w:pPr>
        <w:rPr>
          <w:rFonts w:ascii="Arial" w:hAnsi="Arial" w:eastAsia="Arial" w:cs="Arial"/>
          <w:b/>
          <w:bCs/>
        </w:rPr>
      </w:pPr>
      <w:r w:rsidRPr="6B6F0397">
        <w:rPr>
          <w:rFonts w:ascii="Arial" w:hAnsi="Arial" w:eastAsia="Arial" w:cs="Arial"/>
          <w:b/>
          <w:bCs/>
        </w:rPr>
        <w:t>Background</w:t>
      </w:r>
    </w:p>
    <w:p w:rsidR="14587D46" w:rsidP="6B6F0397" w:rsidRDefault="07DEE3E8" w14:paraId="39C59D1F" w14:textId="04CF35CB">
      <w:pPr>
        <w:rPr>
          <w:rFonts w:ascii="Arial" w:hAnsi="Arial" w:eastAsia="Arial" w:cs="Arial"/>
        </w:rPr>
      </w:pPr>
      <w:r w:rsidRPr="7DDE899E">
        <w:rPr>
          <w:rFonts w:ascii="Arial" w:hAnsi="Arial" w:eastAsia="Arial" w:cs="Arial"/>
        </w:rPr>
        <w:t>Our organisations released a joint statement on June 21</w:t>
      </w:r>
      <w:r w:rsidRPr="7DDE899E" w:rsidR="0A3B836A">
        <w:rPr>
          <w:rFonts w:ascii="Arial" w:hAnsi="Arial" w:eastAsia="Arial" w:cs="Arial"/>
        </w:rPr>
        <w:t>, 2024</w:t>
      </w:r>
      <w:r w:rsidRPr="7DDE899E">
        <w:rPr>
          <w:rFonts w:ascii="Arial" w:hAnsi="Arial" w:eastAsia="Arial" w:cs="Arial"/>
        </w:rPr>
        <w:t>, with clear priorities for further amendments to the NDIS Bill. These included the whole of person issues, and stronger measures for co-design.</w:t>
      </w:r>
    </w:p>
    <w:p w:rsidR="41113C8C" w:rsidP="6B6F0397" w:rsidRDefault="4F79C40D" w14:paraId="58319092" w14:textId="509E3B3E">
      <w:pPr>
        <w:rPr>
          <w:rFonts w:ascii="Arial" w:hAnsi="Arial" w:eastAsia="Arial" w:cs="Arial"/>
        </w:rPr>
      </w:pPr>
      <w:r w:rsidRPr="6B6F0397">
        <w:rPr>
          <w:rFonts w:ascii="Arial" w:hAnsi="Arial" w:eastAsia="Arial" w:cs="Arial"/>
        </w:rPr>
        <w:t>We have also appeared before the Community Affairs committee several times, to outline our concerns, and to suggest a range of further amendments that would address flaws in this legislation.</w:t>
      </w:r>
    </w:p>
    <w:p w:rsidR="19DE68F3" w:rsidP="6B6F0397" w:rsidRDefault="301FBFB8" w14:paraId="26C84B00" w14:textId="17261CBE">
      <w:pPr>
        <w:rPr>
          <w:rFonts w:ascii="Arial" w:hAnsi="Arial" w:eastAsia="Arial" w:cs="Arial"/>
        </w:rPr>
      </w:pPr>
      <w:r w:rsidRPr="6B6F0397">
        <w:rPr>
          <w:rFonts w:ascii="Arial" w:hAnsi="Arial" w:eastAsia="Arial" w:cs="Arial"/>
        </w:rPr>
        <w:t>Our organisations have been working with the National Disability Insurance Agency</w:t>
      </w:r>
      <w:r w:rsidRPr="6B6F0397" w:rsidR="3BB625BD">
        <w:rPr>
          <w:rFonts w:ascii="Arial" w:hAnsi="Arial" w:eastAsia="Arial" w:cs="Arial"/>
        </w:rPr>
        <w:t xml:space="preserve"> (</w:t>
      </w:r>
      <w:r w:rsidRPr="6B6F0397" w:rsidR="4D93520D">
        <w:rPr>
          <w:rFonts w:ascii="Arial" w:hAnsi="Arial" w:eastAsia="Arial" w:cs="Arial"/>
        </w:rPr>
        <w:t>the</w:t>
      </w:r>
      <w:r w:rsidRPr="6B6F0397" w:rsidR="3BB625BD">
        <w:rPr>
          <w:rFonts w:ascii="Arial" w:hAnsi="Arial" w:eastAsia="Arial" w:cs="Arial"/>
        </w:rPr>
        <w:t xml:space="preserve"> Agency)</w:t>
      </w:r>
      <w:r w:rsidRPr="6B6F0397" w:rsidR="32F1FB41">
        <w:rPr>
          <w:rFonts w:ascii="Arial" w:hAnsi="Arial" w:eastAsia="Arial" w:cs="Arial"/>
        </w:rPr>
        <w:t>,</w:t>
      </w:r>
      <w:r w:rsidRPr="6B6F0397">
        <w:rPr>
          <w:rFonts w:ascii="Arial" w:hAnsi="Arial" w:eastAsia="Arial" w:cs="Arial"/>
        </w:rPr>
        <w:t xml:space="preserve"> the Department of Social Services and the Justice and Equity</w:t>
      </w:r>
      <w:r w:rsidRPr="6B6F0397" w:rsidR="5A021470">
        <w:rPr>
          <w:rFonts w:ascii="Arial" w:hAnsi="Arial" w:eastAsia="Arial" w:cs="Arial"/>
        </w:rPr>
        <w:t xml:space="preserve"> Centre (formerly the Public Interest Advocacy Centre) to address our concerns about the whole</w:t>
      </w:r>
      <w:r w:rsidRPr="6B6F0397" w:rsidR="7DEFBDE5">
        <w:rPr>
          <w:rFonts w:ascii="Arial" w:hAnsi="Arial" w:eastAsia="Arial" w:cs="Arial"/>
        </w:rPr>
        <w:t>-</w:t>
      </w:r>
      <w:r w:rsidRPr="6B6F0397" w:rsidR="5A021470">
        <w:rPr>
          <w:rFonts w:ascii="Arial" w:hAnsi="Arial" w:eastAsia="Arial" w:cs="Arial"/>
        </w:rPr>
        <w:t>of</w:t>
      </w:r>
      <w:r w:rsidRPr="6B6F0397" w:rsidR="7DD3B582">
        <w:rPr>
          <w:rFonts w:ascii="Arial" w:hAnsi="Arial" w:eastAsia="Arial" w:cs="Arial"/>
        </w:rPr>
        <w:t>-</w:t>
      </w:r>
      <w:r w:rsidRPr="6B6F0397" w:rsidR="5A021470">
        <w:rPr>
          <w:rFonts w:ascii="Arial" w:hAnsi="Arial" w:eastAsia="Arial" w:cs="Arial"/>
        </w:rPr>
        <w:t>person issues, and we believe the proposed amendment reflects a more satisfactory outcome.</w:t>
      </w:r>
    </w:p>
    <w:p w:rsidR="00DE13CB" w:rsidP="31125D10" w:rsidRDefault="00DE13CB" w14:paraId="4AD3659D" w14:noSpellErr="1" w14:textId="26105FAE">
      <w:pPr>
        <w:pStyle w:val="Normal"/>
        <w:rPr>
          <w:rFonts w:ascii="Arial" w:hAnsi="Arial" w:eastAsia="Arial" w:cs="Arial"/>
        </w:rPr>
      </w:pPr>
    </w:p>
    <w:p w:rsidR="000112AB" w:rsidP="6B6F0397" w:rsidRDefault="7AA30E04" w14:paraId="6ED439A5" w14:textId="54A4A178">
      <w:pPr>
        <w:rPr>
          <w:rFonts w:ascii="Arial" w:hAnsi="Arial" w:eastAsia="Arial" w:cs="Arial"/>
          <w:b/>
          <w:bCs/>
        </w:rPr>
      </w:pPr>
      <w:r w:rsidRPr="6B6F0397">
        <w:rPr>
          <w:rFonts w:ascii="Arial" w:hAnsi="Arial" w:eastAsia="Arial" w:cs="Arial"/>
          <w:b/>
          <w:bCs/>
        </w:rPr>
        <w:t>Whole</w:t>
      </w:r>
      <w:r w:rsidRPr="6B6F0397" w:rsidR="0ECC629D">
        <w:rPr>
          <w:rFonts w:ascii="Arial" w:hAnsi="Arial" w:eastAsia="Arial" w:cs="Arial"/>
          <w:b/>
          <w:bCs/>
        </w:rPr>
        <w:t>-</w:t>
      </w:r>
      <w:r w:rsidRPr="6B6F0397">
        <w:rPr>
          <w:rFonts w:ascii="Arial" w:hAnsi="Arial" w:eastAsia="Arial" w:cs="Arial"/>
          <w:b/>
          <w:bCs/>
        </w:rPr>
        <w:t>of</w:t>
      </w:r>
      <w:r w:rsidRPr="6B6F0397" w:rsidR="4274CF50">
        <w:rPr>
          <w:rFonts w:ascii="Arial" w:hAnsi="Arial" w:eastAsia="Arial" w:cs="Arial"/>
          <w:b/>
          <w:bCs/>
        </w:rPr>
        <w:t>-</w:t>
      </w:r>
      <w:r w:rsidRPr="6B6F0397">
        <w:rPr>
          <w:rFonts w:ascii="Arial" w:hAnsi="Arial" w:eastAsia="Arial" w:cs="Arial"/>
          <w:b/>
          <w:bCs/>
        </w:rPr>
        <w:t>Person</w:t>
      </w:r>
    </w:p>
    <w:p w:rsidR="000112AB" w:rsidP="6B6F0397" w:rsidRDefault="7AA30E04" w14:paraId="1B152038" w14:textId="40A05F9B">
      <w:pPr>
        <w:rPr>
          <w:rFonts w:ascii="Arial" w:hAnsi="Arial" w:eastAsia="Arial" w:cs="Arial"/>
        </w:rPr>
      </w:pPr>
      <w:r w:rsidRPr="6B6F0397">
        <w:rPr>
          <w:rFonts w:ascii="Arial" w:hAnsi="Arial" w:eastAsia="Arial" w:cs="Arial"/>
        </w:rPr>
        <w:t xml:space="preserve">The </w:t>
      </w:r>
      <w:r w:rsidRPr="6B6F0397" w:rsidR="5EF72ED6">
        <w:rPr>
          <w:rFonts w:ascii="Arial" w:hAnsi="Arial" w:eastAsia="Arial" w:cs="Arial"/>
        </w:rPr>
        <w:t>G</w:t>
      </w:r>
      <w:r w:rsidRPr="6B6F0397">
        <w:rPr>
          <w:rFonts w:ascii="Arial" w:hAnsi="Arial" w:eastAsia="Arial" w:cs="Arial"/>
        </w:rPr>
        <w:t xml:space="preserve">overnment has recently introduced amendments </w:t>
      </w:r>
      <w:r w:rsidRPr="6B6F0397" w:rsidR="507E1204">
        <w:rPr>
          <w:rFonts w:ascii="Arial" w:hAnsi="Arial" w:eastAsia="Arial" w:cs="Arial"/>
        </w:rPr>
        <w:t xml:space="preserve">in the Senate </w:t>
      </w:r>
      <w:r w:rsidRPr="6B6F0397">
        <w:rPr>
          <w:rFonts w:ascii="Arial" w:hAnsi="Arial" w:eastAsia="Arial" w:cs="Arial"/>
        </w:rPr>
        <w:t xml:space="preserve">to </w:t>
      </w:r>
      <w:r w:rsidRPr="6B6F0397" w:rsidR="24AE1871">
        <w:rPr>
          <w:rFonts w:ascii="Arial" w:hAnsi="Arial" w:eastAsia="Arial" w:cs="Arial"/>
        </w:rPr>
        <w:t>provisions detailing how funds can be provide</w:t>
      </w:r>
      <w:r w:rsidRPr="6B6F0397" w:rsidR="6A4AA9D0">
        <w:rPr>
          <w:rFonts w:ascii="Arial" w:hAnsi="Arial" w:eastAsia="Arial" w:cs="Arial"/>
        </w:rPr>
        <w:t>d through the new needs assessment.</w:t>
      </w:r>
      <w:r w:rsidRPr="6B6F0397" w:rsidR="009B1DC9">
        <w:rPr>
          <w:rStyle w:val="FootnoteReference"/>
          <w:rFonts w:ascii="Arial" w:hAnsi="Arial" w:eastAsia="Arial" w:cs="Arial"/>
        </w:rPr>
        <w:footnoteReference w:id="5"/>
      </w:r>
      <w:r w:rsidRPr="6B6F0397" w:rsidR="6A4AA9D0">
        <w:rPr>
          <w:rFonts w:ascii="Arial" w:hAnsi="Arial" w:eastAsia="Arial" w:cs="Arial"/>
        </w:rPr>
        <w:t xml:space="preserve"> One of our initial concerns about the </w:t>
      </w:r>
      <w:r w:rsidRPr="6B6F0397" w:rsidR="35FE1FC8">
        <w:rPr>
          <w:rFonts w:ascii="Arial" w:hAnsi="Arial" w:eastAsia="Arial" w:cs="Arial"/>
        </w:rPr>
        <w:t>B</w:t>
      </w:r>
      <w:r w:rsidRPr="6B6F0397" w:rsidR="6A4AA9D0">
        <w:rPr>
          <w:rFonts w:ascii="Arial" w:hAnsi="Arial" w:eastAsia="Arial" w:cs="Arial"/>
        </w:rPr>
        <w:t xml:space="preserve">ill was that, provisions in the </w:t>
      </w:r>
      <w:r w:rsidRPr="6B6F0397" w:rsidR="7C24B4C7">
        <w:rPr>
          <w:rFonts w:ascii="Arial" w:hAnsi="Arial" w:eastAsia="Arial" w:cs="Arial"/>
        </w:rPr>
        <w:t>B</w:t>
      </w:r>
      <w:r w:rsidRPr="6B6F0397" w:rsidR="6A4AA9D0">
        <w:rPr>
          <w:rFonts w:ascii="Arial" w:hAnsi="Arial" w:eastAsia="Arial" w:cs="Arial"/>
        </w:rPr>
        <w:t xml:space="preserve">ill would require assessors to dissect a person’s support needs between </w:t>
      </w:r>
      <w:r w:rsidRPr="6B6F0397" w:rsidR="041CB787">
        <w:rPr>
          <w:rFonts w:ascii="Arial" w:hAnsi="Arial" w:eastAsia="Arial" w:cs="Arial"/>
        </w:rPr>
        <w:t>impairments that did and did not meet the access criteria</w:t>
      </w:r>
      <w:r w:rsidRPr="6B6F0397" w:rsidR="43DCBEAE">
        <w:rPr>
          <w:rFonts w:ascii="Arial" w:hAnsi="Arial" w:eastAsia="Arial" w:cs="Arial"/>
        </w:rPr>
        <w:t>, notwithstanding that the Bill was said to introduce a whole-of-person approach</w:t>
      </w:r>
      <w:r w:rsidRPr="6B6F0397" w:rsidR="084E6A2D">
        <w:rPr>
          <w:rFonts w:ascii="Arial" w:hAnsi="Arial" w:eastAsia="Arial" w:cs="Arial"/>
        </w:rPr>
        <w:t xml:space="preserve"> in the explanatory memorandum.</w:t>
      </w:r>
      <w:r w:rsidRPr="6B6F0397" w:rsidR="009B1DC9">
        <w:rPr>
          <w:rStyle w:val="FootnoteReference"/>
          <w:rFonts w:ascii="Arial" w:hAnsi="Arial" w:eastAsia="Arial" w:cs="Arial"/>
        </w:rPr>
        <w:footnoteReference w:id="6"/>
      </w:r>
    </w:p>
    <w:p w:rsidR="000112AB" w:rsidP="6B6F0397" w:rsidRDefault="4347E31B" w14:paraId="4D970C96" w14:textId="266E843B">
      <w:pPr>
        <w:rPr>
          <w:rFonts w:ascii="Arial" w:hAnsi="Arial" w:eastAsia="Arial" w:cs="Arial"/>
        </w:rPr>
      </w:pPr>
      <w:r w:rsidRPr="6B6F0397">
        <w:rPr>
          <w:rFonts w:ascii="Arial" w:hAnsi="Arial" w:eastAsia="Arial" w:cs="Arial"/>
        </w:rPr>
        <w:t>A n</w:t>
      </w:r>
      <w:r w:rsidRPr="6B6F0397" w:rsidR="2975CB56">
        <w:rPr>
          <w:rFonts w:ascii="Arial" w:hAnsi="Arial" w:eastAsia="Arial" w:cs="Arial"/>
        </w:rPr>
        <w:t xml:space="preserve">ew </w:t>
      </w:r>
      <w:r w:rsidRPr="6B6F0397" w:rsidR="5501EACF">
        <w:rPr>
          <w:rFonts w:ascii="Arial" w:hAnsi="Arial" w:eastAsia="Arial" w:cs="Arial"/>
        </w:rPr>
        <w:t>government amendment</w:t>
      </w:r>
      <w:r w:rsidRPr="6B6F0397" w:rsidR="2975CB56">
        <w:rPr>
          <w:rFonts w:ascii="Arial" w:hAnsi="Arial" w:eastAsia="Arial" w:cs="Arial"/>
        </w:rPr>
        <w:t xml:space="preserve"> remove</w:t>
      </w:r>
      <w:r w:rsidRPr="6B6F0397" w:rsidR="6E84A3AE">
        <w:rPr>
          <w:rFonts w:ascii="Arial" w:hAnsi="Arial" w:eastAsia="Arial" w:cs="Arial"/>
        </w:rPr>
        <w:t>s</w:t>
      </w:r>
      <w:r w:rsidRPr="6B6F0397" w:rsidR="2975CB56">
        <w:rPr>
          <w:rFonts w:ascii="Arial" w:hAnsi="Arial" w:eastAsia="Arial" w:cs="Arial"/>
        </w:rPr>
        <w:t xml:space="preserve"> the direct </w:t>
      </w:r>
      <w:r w:rsidRPr="6B6F0397" w:rsidR="3DBD423A">
        <w:rPr>
          <w:rFonts w:ascii="Arial" w:hAnsi="Arial" w:eastAsia="Arial" w:cs="Arial"/>
        </w:rPr>
        <w:t>tying</w:t>
      </w:r>
      <w:r w:rsidRPr="6B6F0397" w:rsidR="2975CB56">
        <w:rPr>
          <w:rFonts w:ascii="Arial" w:hAnsi="Arial" w:eastAsia="Arial" w:cs="Arial"/>
        </w:rPr>
        <w:t xml:space="preserve"> of </w:t>
      </w:r>
      <w:r w:rsidRPr="6B6F0397" w:rsidR="017903E6">
        <w:rPr>
          <w:rFonts w:ascii="Arial" w:hAnsi="Arial" w:eastAsia="Arial" w:cs="Arial"/>
        </w:rPr>
        <w:t>funds to only NDIS</w:t>
      </w:r>
      <w:r w:rsidRPr="6B6F0397" w:rsidR="3DBD423A">
        <w:rPr>
          <w:rFonts w:ascii="Arial" w:hAnsi="Arial" w:eastAsia="Arial" w:cs="Arial"/>
        </w:rPr>
        <w:t xml:space="preserve">-eligible impairments </w:t>
      </w:r>
      <w:r w:rsidRPr="6B6F0397" w:rsidR="017903E6">
        <w:rPr>
          <w:rFonts w:ascii="Arial" w:hAnsi="Arial" w:eastAsia="Arial" w:cs="Arial"/>
        </w:rPr>
        <w:t>and require</w:t>
      </w:r>
      <w:r w:rsidRPr="6B6F0397" w:rsidR="45D0939D">
        <w:rPr>
          <w:rFonts w:ascii="Arial" w:hAnsi="Arial" w:eastAsia="Arial" w:cs="Arial"/>
        </w:rPr>
        <w:t>s</w:t>
      </w:r>
      <w:r w:rsidRPr="6B6F0397" w:rsidR="017903E6">
        <w:rPr>
          <w:rFonts w:ascii="Arial" w:hAnsi="Arial" w:eastAsia="Arial" w:cs="Arial"/>
        </w:rPr>
        <w:t xml:space="preserve"> the Minister to consider environmental factors and how </w:t>
      </w:r>
      <w:r w:rsidRPr="6B6F0397" w:rsidR="4DA28136">
        <w:rPr>
          <w:rFonts w:ascii="Arial" w:hAnsi="Arial" w:eastAsia="Arial" w:cs="Arial"/>
        </w:rPr>
        <w:t>other impairments</w:t>
      </w:r>
      <w:r w:rsidRPr="6B6F0397" w:rsidR="19BEB2BC">
        <w:rPr>
          <w:rFonts w:ascii="Arial" w:hAnsi="Arial" w:eastAsia="Arial" w:cs="Arial"/>
        </w:rPr>
        <w:t xml:space="preserve"> affect and impact the condition for which someone has got access</w:t>
      </w:r>
      <w:r w:rsidRPr="6B6F0397" w:rsidR="5FCBC709">
        <w:rPr>
          <w:rFonts w:ascii="Arial" w:hAnsi="Arial" w:eastAsia="Arial" w:cs="Arial"/>
        </w:rPr>
        <w:t xml:space="preserve"> through the operation of a note to</w:t>
      </w:r>
      <w:r w:rsidRPr="6B6F0397" w:rsidR="3F1E48EE">
        <w:rPr>
          <w:rFonts w:ascii="Arial" w:hAnsi="Arial" w:eastAsia="Arial" w:cs="Arial"/>
        </w:rPr>
        <w:t xml:space="preserve"> section</w:t>
      </w:r>
      <w:r w:rsidRPr="6B6F0397" w:rsidR="5FCBC709">
        <w:rPr>
          <w:rFonts w:ascii="Arial" w:hAnsi="Arial" w:eastAsia="Arial" w:cs="Arial"/>
        </w:rPr>
        <w:t xml:space="preserve"> </w:t>
      </w:r>
      <w:r w:rsidRPr="6B6F0397" w:rsidR="2BCD8B37">
        <w:rPr>
          <w:rFonts w:ascii="Arial" w:hAnsi="Arial" w:eastAsia="Arial" w:cs="Arial"/>
        </w:rPr>
        <w:t>32L</w:t>
      </w:r>
      <w:r w:rsidRPr="6B6F0397" w:rsidR="19BEB2BC">
        <w:rPr>
          <w:rFonts w:ascii="Arial" w:hAnsi="Arial" w:eastAsia="Arial" w:cs="Arial"/>
        </w:rPr>
        <w:t>.</w:t>
      </w:r>
      <w:r w:rsidRPr="6B6F0397" w:rsidR="008B7F63">
        <w:rPr>
          <w:rStyle w:val="FootnoteReference"/>
          <w:rFonts w:ascii="Arial" w:hAnsi="Arial" w:eastAsia="Arial" w:cs="Arial"/>
        </w:rPr>
        <w:footnoteReference w:id="7"/>
      </w:r>
      <w:r w:rsidRPr="6B6F0397" w:rsidR="19BEB2BC">
        <w:rPr>
          <w:rFonts w:ascii="Arial" w:hAnsi="Arial" w:eastAsia="Arial" w:cs="Arial"/>
        </w:rPr>
        <w:t xml:space="preserve"> </w:t>
      </w:r>
      <w:r w:rsidRPr="6B6F0397" w:rsidR="4C0995ED">
        <w:rPr>
          <w:rFonts w:ascii="Arial" w:hAnsi="Arial" w:eastAsia="Arial" w:cs="Arial"/>
        </w:rPr>
        <w:t xml:space="preserve">This new government amendment is a substantial improvement and goes some way to matching the reality of how people require support needs in relation to their disability. </w:t>
      </w:r>
    </w:p>
    <w:p w:rsidR="00D33FBF" w:rsidP="6B6F0397" w:rsidRDefault="054A6220" w14:paraId="4CB55CAE" w14:textId="0F2BC795">
      <w:pPr>
        <w:rPr>
          <w:rFonts w:ascii="Arial" w:hAnsi="Arial" w:eastAsia="Arial" w:cs="Arial"/>
        </w:rPr>
      </w:pPr>
      <w:r w:rsidRPr="6B6F0397">
        <w:rPr>
          <w:rFonts w:ascii="Arial" w:hAnsi="Arial" w:eastAsia="Arial" w:cs="Arial"/>
        </w:rPr>
        <w:t xml:space="preserve">We submit </w:t>
      </w:r>
      <w:r w:rsidRPr="6B6F0397" w:rsidR="2B59DD48">
        <w:rPr>
          <w:rFonts w:ascii="Arial" w:hAnsi="Arial" w:eastAsia="Arial" w:cs="Arial"/>
        </w:rPr>
        <w:t xml:space="preserve">there </w:t>
      </w:r>
      <w:r w:rsidRPr="6B6F0397" w:rsidR="46A36656">
        <w:rPr>
          <w:rFonts w:ascii="Arial" w:hAnsi="Arial" w:eastAsia="Arial" w:cs="Arial"/>
        </w:rPr>
        <w:t xml:space="preserve">is a need for clarity about the status of </w:t>
      </w:r>
      <w:proofErr w:type="gramStart"/>
      <w:r w:rsidRPr="6B6F0397" w:rsidR="46A36656">
        <w:rPr>
          <w:rFonts w:ascii="Arial" w:hAnsi="Arial" w:eastAsia="Arial" w:cs="Arial"/>
        </w:rPr>
        <w:t>particular impairments</w:t>
      </w:r>
      <w:proofErr w:type="gramEnd"/>
      <w:r w:rsidRPr="6B6F0397" w:rsidR="46A36656">
        <w:rPr>
          <w:rFonts w:ascii="Arial" w:hAnsi="Arial" w:eastAsia="Arial" w:cs="Arial"/>
        </w:rPr>
        <w:t xml:space="preserve"> for </w:t>
      </w:r>
      <w:r w:rsidRPr="6B6F0397" w:rsidR="75874831">
        <w:rPr>
          <w:rFonts w:ascii="Arial" w:hAnsi="Arial" w:eastAsia="Arial" w:cs="Arial"/>
        </w:rPr>
        <w:t>people who use the NDIS</w:t>
      </w:r>
      <w:r w:rsidRPr="6B6F0397" w:rsidR="140330B6">
        <w:rPr>
          <w:rFonts w:ascii="Arial" w:hAnsi="Arial" w:eastAsia="Arial" w:cs="Arial"/>
        </w:rPr>
        <w:t xml:space="preserve">. </w:t>
      </w:r>
      <w:r w:rsidRPr="6B6F0397" w:rsidR="04709A13">
        <w:rPr>
          <w:rFonts w:ascii="Arial" w:hAnsi="Arial" w:eastAsia="Arial" w:cs="Arial"/>
        </w:rPr>
        <w:t xml:space="preserve">This should be something clearly identified and made </w:t>
      </w:r>
      <w:r w:rsidRPr="6B6F0397" w:rsidR="6A9EBE1B">
        <w:rPr>
          <w:rFonts w:ascii="Arial" w:hAnsi="Arial" w:eastAsia="Arial" w:cs="Arial"/>
        </w:rPr>
        <w:t>apparent</w:t>
      </w:r>
      <w:r w:rsidRPr="6B6F0397" w:rsidR="04709A13">
        <w:rPr>
          <w:rFonts w:ascii="Arial" w:hAnsi="Arial" w:eastAsia="Arial" w:cs="Arial"/>
        </w:rPr>
        <w:t xml:space="preserve"> to the </w:t>
      </w:r>
      <w:r w:rsidRPr="6B6F0397" w:rsidR="61864D54">
        <w:rPr>
          <w:rFonts w:ascii="Arial" w:hAnsi="Arial" w:eastAsia="Arial" w:cs="Arial"/>
        </w:rPr>
        <w:t>participant and</w:t>
      </w:r>
      <w:r w:rsidRPr="6B6F0397" w:rsidR="04709A13">
        <w:rPr>
          <w:rFonts w:ascii="Arial" w:hAnsi="Arial" w:eastAsia="Arial" w:cs="Arial"/>
        </w:rPr>
        <w:t xml:space="preserve"> listed in their plans. </w:t>
      </w:r>
    </w:p>
    <w:p w:rsidR="00EB6C46" w:rsidP="6B6F0397" w:rsidRDefault="7F801A0E" w14:paraId="43E41B39" w14:textId="36595E3C">
      <w:pPr>
        <w:rPr>
          <w:rFonts w:ascii="Arial" w:hAnsi="Arial" w:eastAsia="Arial" w:cs="Arial"/>
        </w:rPr>
      </w:pPr>
      <w:r w:rsidRPr="6B6F0397">
        <w:rPr>
          <w:rFonts w:ascii="Arial" w:hAnsi="Arial" w:eastAsia="Arial" w:cs="Arial"/>
        </w:rPr>
        <w:t xml:space="preserve">People should also have a mechanism to appeal a decision to determine that </w:t>
      </w:r>
      <w:r w:rsidRPr="6B6F0397" w:rsidR="481F218D">
        <w:rPr>
          <w:rFonts w:ascii="Arial" w:hAnsi="Arial" w:eastAsia="Arial" w:cs="Arial"/>
        </w:rPr>
        <w:t xml:space="preserve">a particular </w:t>
      </w:r>
      <w:r w:rsidRPr="6B6F0397" w:rsidR="09903AD7">
        <w:rPr>
          <w:rFonts w:ascii="Arial" w:hAnsi="Arial" w:eastAsia="Arial" w:cs="Arial"/>
        </w:rPr>
        <w:t xml:space="preserve">impairment, just like they do when they are rejected from accessing the scheme in the first place. </w:t>
      </w:r>
      <w:r w:rsidRPr="6B6F0397" w:rsidR="3B12E8C5">
        <w:rPr>
          <w:rFonts w:ascii="Arial" w:hAnsi="Arial" w:eastAsia="Arial" w:cs="Arial"/>
        </w:rPr>
        <w:t xml:space="preserve">Without it, there is a risk that people’s listed impairments could </w:t>
      </w:r>
      <w:r w:rsidRPr="6B6F0397" w:rsidR="75874831">
        <w:rPr>
          <w:rFonts w:ascii="Arial" w:hAnsi="Arial" w:eastAsia="Arial" w:cs="Arial"/>
        </w:rPr>
        <w:t xml:space="preserve">change </w:t>
      </w:r>
      <w:r w:rsidRPr="6B6F0397" w:rsidR="3B12E8C5">
        <w:rPr>
          <w:rFonts w:ascii="Arial" w:hAnsi="Arial" w:eastAsia="Arial" w:cs="Arial"/>
        </w:rPr>
        <w:t>from plan review to plan review</w:t>
      </w:r>
      <w:r w:rsidRPr="6B6F0397" w:rsidR="75874831">
        <w:rPr>
          <w:rFonts w:ascii="Arial" w:hAnsi="Arial" w:eastAsia="Arial" w:cs="Arial"/>
        </w:rPr>
        <w:t xml:space="preserve"> and offer little in the way of stability.</w:t>
      </w:r>
    </w:p>
    <w:p w:rsidR="00CB397A" w:rsidP="6B6F0397" w:rsidRDefault="481F218D" w14:paraId="08C87929" w14:textId="0324AB66">
      <w:pPr>
        <w:rPr>
          <w:rFonts w:ascii="Arial" w:hAnsi="Arial" w:eastAsia="Arial" w:cs="Arial"/>
        </w:rPr>
      </w:pPr>
      <w:r w:rsidRPr="7DDE899E">
        <w:rPr>
          <w:rFonts w:ascii="Arial" w:hAnsi="Arial" w:eastAsia="Arial" w:cs="Arial"/>
        </w:rPr>
        <w:t>The process to determine access is a</w:t>
      </w:r>
      <w:r w:rsidRPr="7DDE899E" w:rsidR="2B59DD48">
        <w:rPr>
          <w:rFonts w:ascii="Arial" w:hAnsi="Arial" w:eastAsia="Arial" w:cs="Arial"/>
        </w:rPr>
        <w:t>lso</w:t>
      </w:r>
      <w:r w:rsidRPr="7DDE899E">
        <w:rPr>
          <w:rFonts w:ascii="Arial" w:hAnsi="Arial" w:eastAsia="Arial" w:cs="Arial"/>
        </w:rPr>
        <w:t xml:space="preserve"> </w:t>
      </w:r>
      <w:r w:rsidRPr="7DDE899E" w:rsidR="4B3BCE95">
        <w:rPr>
          <w:rFonts w:ascii="Arial" w:hAnsi="Arial" w:eastAsia="Arial" w:cs="Arial"/>
        </w:rPr>
        <w:t xml:space="preserve">a </w:t>
      </w:r>
      <w:r w:rsidRPr="7DDE899E">
        <w:rPr>
          <w:rFonts w:ascii="Arial" w:hAnsi="Arial" w:eastAsia="Arial" w:cs="Arial"/>
        </w:rPr>
        <w:t>substantially different one to the needs assessment that will need to take place</w:t>
      </w:r>
      <w:r w:rsidRPr="7DDE899E" w:rsidR="2B59DD48">
        <w:rPr>
          <w:rFonts w:ascii="Arial" w:hAnsi="Arial" w:eastAsia="Arial" w:cs="Arial"/>
        </w:rPr>
        <w:t xml:space="preserve">. Where a needs assessment is intended to capture </w:t>
      </w:r>
      <w:r w:rsidRPr="7DDE899E" w:rsidR="279044EC">
        <w:rPr>
          <w:rFonts w:ascii="Arial" w:hAnsi="Arial" w:eastAsia="Arial" w:cs="Arial"/>
        </w:rPr>
        <w:t>a perso</w:t>
      </w:r>
      <w:r w:rsidRPr="7DDE899E" w:rsidR="75FC5582">
        <w:rPr>
          <w:rFonts w:ascii="Arial" w:hAnsi="Arial" w:eastAsia="Arial" w:cs="Arial"/>
        </w:rPr>
        <w:t>n’s support needs, the current wording would also require them to undertake more medical assessments like whether a particular condition is permanent.</w:t>
      </w:r>
      <w:r w:rsidR="00CB397A">
        <w:br/>
      </w:r>
    </w:p>
    <w:p w:rsidR="00C8354A" w:rsidP="6B6F0397" w:rsidRDefault="7E2EE584" w14:paraId="3E54183F" w14:textId="797F7324">
      <w:pPr>
        <w:rPr>
          <w:rFonts w:ascii="Arial" w:hAnsi="Arial" w:eastAsia="Arial" w:cs="Arial"/>
        </w:rPr>
      </w:pPr>
      <w:r w:rsidRPr="6B6F0397">
        <w:rPr>
          <w:rFonts w:ascii="Arial" w:hAnsi="Arial" w:eastAsia="Arial" w:cs="Arial"/>
          <w:b/>
          <w:bCs/>
        </w:rPr>
        <w:t>Recommendation 1:</w:t>
      </w:r>
      <w:r w:rsidRPr="6B6F0397">
        <w:rPr>
          <w:rFonts w:ascii="Arial" w:hAnsi="Arial" w:eastAsia="Arial" w:cs="Arial"/>
        </w:rPr>
        <w:t xml:space="preserve"> </w:t>
      </w:r>
      <w:r w:rsidRPr="6B6F0397" w:rsidR="0CD4A21E">
        <w:rPr>
          <w:rFonts w:ascii="Arial" w:hAnsi="Arial" w:eastAsia="Arial" w:cs="Arial"/>
        </w:rPr>
        <w:t xml:space="preserve">that </w:t>
      </w:r>
      <w:r w:rsidRPr="6B6F0397" w:rsidR="594B5967">
        <w:rPr>
          <w:rFonts w:ascii="Arial" w:hAnsi="Arial" w:eastAsia="Arial" w:cs="Arial"/>
        </w:rPr>
        <w:t xml:space="preserve">the legislation </w:t>
      </w:r>
      <w:r w:rsidRPr="6B6F0397" w:rsidR="4DD67671">
        <w:rPr>
          <w:rFonts w:ascii="Arial" w:hAnsi="Arial" w:eastAsia="Arial" w:cs="Arial"/>
        </w:rPr>
        <w:t xml:space="preserve">be amended </w:t>
      </w:r>
      <w:r w:rsidRPr="6B6F0397" w:rsidR="72E0AC1A">
        <w:rPr>
          <w:rFonts w:ascii="Arial" w:hAnsi="Arial" w:eastAsia="Arial" w:cs="Arial"/>
        </w:rPr>
        <w:t>to</w:t>
      </w:r>
      <w:r w:rsidRPr="6B6F0397" w:rsidR="41E5E95D">
        <w:rPr>
          <w:rFonts w:ascii="Arial" w:hAnsi="Arial" w:eastAsia="Arial" w:cs="Arial"/>
        </w:rPr>
        <w:t xml:space="preserve">: </w:t>
      </w:r>
    </w:p>
    <w:p w:rsidR="00D83A8F" w:rsidP="6B6F0397" w:rsidRDefault="4C4B4980" w14:paraId="37F5CE3A" w14:textId="2832D320">
      <w:pPr>
        <w:rPr>
          <w:rFonts w:ascii="Arial" w:hAnsi="Arial" w:eastAsia="Arial" w:cs="Arial"/>
        </w:rPr>
      </w:pPr>
      <w:r w:rsidRPr="7DDE899E">
        <w:rPr>
          <w:rFonts w:ascii="Arial" w:hAnsi="Arial" w:eastAsia="Arial" w:cs="Arial"/>
        </w:rPr>
        <w:t xml:space="preserve">a) </w:t>
      </w:r>
      <w:r w:rsidRPr="7DDE899E" w:rsidR="07A65343">
        <w:rPr>
          <w:rFonts w:ascii="Arial" w:hAnsi="Arial" w:eastAsia="Arial" w:cs="Arial"/>
        </w:rPr>
        <w:t>allow people to have additional impairments listed as having met the access criteria, in addition to the impairments through which they entered the scheme; and</w:t>
      </w:r>
    </w:p>
    <w:p w:rsidR="00D83A8F" w:rsidP="6B6F0397" w:rsidRDefault="4C4B4980" w14:paraId="6BF55DC3" w14:textId="7887C36A">
      <w:pPr>
        <w:rPr>
          <w:rFonts w:ascii="Arial" w:hAnsi="Arial" w:eastAsia="Arial" w:cs="Arial"/>
        </w:rPr>
      </w:pPr>
      <w:r w:rsidRPr="7DDE899E">
        <w:rPr>
          <w:rFonts w:ascii="Arial" w:hAnsi="Arial" w:eastAsia="Arial" w:cs="Arial"/>
        </w:rPr>
        <w:t xml:space="preserve">b) </w:t>
      </w:r>
      <w:r w:rsidRPr="7DDE899E" w:rsidR="4EF5B630">
        <w:rPr>
          <w:rFonts w:ascii="Arial" w:hAnsi="Arial" w:eastAsia="Arial" w:cs="Arial"/>
        </w:rPr>
        <w:t xml:space="preserve">include a requirement that a person’s eligible impairments (and what criteria they met) are listed in their plan under sections 32D and 33 and when provided access. </w:t>
      </w:r>
    </w:p>
    <w:p w:rsidR="00D83A8F" w:rsidP="6B6F0397" w:rsidRDefault="4C4B4980" w14:paraId="3F1AE1C0" w14:textId="77777777">
      <w:pPr>
        <w:rPr>
          <w:rFonts w:ascii="Arial" w:hAnsi="Arial" w:eastAsia="Arial" w:cs="Arial"/>
        </w:rPr>
      </w:pPr>
      <w:r w:rsidRPr="7DDE899E">
        <w:rPr>
          <w:rFonts w:ascii="Arial" w:hAnsi="Arial" w:eastAsia="Arial" w:cs="Arial"/>
        </w:rPr>
        <w:t>c) make these decisions reviewable.</w:t>
      </w:r>
    </w:p>
    <w:p w:rsidR="00DE13CB" w:rsidP="31125D10" w:rsidRDefault="00DE13CB" w14:paraId="0BD71D0A" w14:textId="36620463">
      <w:pPr>
        <w:rPr>
          <w:rFonts w:ascii="Arial" w:hAnsi="Arial" w:eastAsia="Arial" w:cs="Arial"/>
        </w:rPr>
      </w:pPr>
      <w:r w:rsidRPr="31125D10" w:rsidR="55D4BE7B">
        <w:rPr>
          <w:rFonts w:ascii="Arial" w:hAnsi="Arial" w:eastAsia="Arial" w:cs="Arial"/>
          <w:b w:val="1"/>
          <w:bCs w:val="1"/>
        </w:rPr>
        <w:t xml:space="preserve">Recommendation </w:t>
      </w:r>
      <w:r w:rsidRPr="31125D10" w:rsidR="35E4CD16">
        <w:rPr>
          <w:rFonts w:ascii="Arial" w:hAnsi="Arial" w:eastAsia="Arial" w:cs="Arial"/>
          <w:b w:val="1"/>
          <w:bCs w:val="1"/>
        </w:rPr>
        <w:t>2</w:t>
      </w:r>
      <w:r w:rsidRPr="31125D10" w:rsidR="55D4BE7B">
        <w:rPr>
          <w:rFonts w:ascii="Arial" w:hAnsi="Arial" w:eastAsia="Arial" w:cs="Arial"/>
          <w:b w:val="1"/>
          <w:bCs w:val="1"/>
        </w:rPr>
        <w:t>:</w:t>
      </w:r>
      <w:r w:rsidRPr="31125D10" w:rsidR="55D4BE7B">
        <w:rPr>
          <w:rFonts w:ascii="Arial" w:hAnsi="Arial" w:eastAsia="Arial" w:cs="Arial"/>
        </w:rPr>
        <w:t xml:space="preserve"> </w:t>
      </w:r>
      <w:r w:rsidRPr="31125D10" w:rsidR="799090B8">
        <w:rPr>
          <w:rFonts w:ascii="Arial" w:hAnsi="Arial" w:eastAsia="Arial" w:cs="Arial"/>
        </w:rPr>
        <w:t xml:space="preserve"> that the legislation be amended</w:t>
      </w:r>
      <w:r w:rsidRPr="31125D10" w:rsidR="5A74A571">
        <w:rPr>
          <w:rFonts w:ascii="Arial" w:hAnsi="Arial" w:eastAsia="Arial" w:cs="Arial"/>
        </w:rPr>
        <w:t xml:space="preserve"> to </w:t>
      </w:r>
      <w:r w:rsidRPr="31125D10" w:rsidR="5A74A571">
        <w:rPr>
          <w:rFonts w:ascii="Arial" w:hAnsi="Arial" w:eastAsia="Arial" w:cs="Arial"/>
        </w:rPr>
        <w:t>make a decision</w:t>
      </w:r>
      <w:r w:rsidRPr="31125D10" w:rsidR="5A74A571">
        <w:rPr>
          <w:rFonts w:ascii="Arial" w:hAnsi="Arial" w:eastAsia="Arial" w:cs="Arial"/>
        </w:rPr>
        <w:t xml:space="preserve"> to remove a condition from a person’s file </w:t>
      </w:r>
      <w:r w:rsidRPr="31125D10" w:rsidR="666C5038">
        <w:rPr>
          <w:rFonts w:ascii="Arial" w:hAnsi="Arial" w:eastAsia="Arial" w:cs="Arial"/>
        </w:rPr>
        <w:t>reviewable</w:t>
      </w:r>
      <w:r w:rsidRPr="31125D10" w:rsidR="2F68836D">
        <w:rPr>
          <w:rFonts w:ascii="Arial" w:hAnsi="Arial" w:eastAsia="Arial" w:cs="Arial"/>
        </w:rPr>
        <w:t xml:space="preserve">. </w:t>
      </w:r>
    </w:p>
    <w:p w:rsidR="00DE13CB" w:rsidP="31125D10" w:rsidRDefault="00DE13CB" w14:paraId="09DB6CA1" w14:noSpellErr="1" w14:textId="38193D69">
      <w:pPr>
        <w:pStyle w:val="Normal"/>
        <w:rPr>
          <w:rFonts w:ascii="Arial" w:hAnsi="Arial" w:eastAsia="Arial" w:cs="Arial"/>
          <w:b w:val="1"/>
          <w:bCs w:val="1"/>
        </w:rPr>
      </w:pPr>
    </w:p>
    <w:p w:rsidR="000112AB" w:rsidP="6B6F0397" w:rsidRDefault="300D1470" w14:paraId="52ABDFF9" w14:textId="703DB1D0">
      <w:pPr>
        <w:rPr>
          <w:rFonts w:ascii="Arial" w:hAnsi="Arial" w:eastAsia="Arial" w:cs="Arial"/>
          <w:b/>
          <w:bCs/>
        </w:rPr>
      </w:pPr>
      <w:r w:rsidRPr="6B6F0397">
        <w:rPr>
          <w:rFonts w:ascii="Arial" w:hAnsi="Arial" w:eastAsia="Arial" w:cs="Arial"/>
          <w:b/>
          <w:bCs/>
        </w:rPr>
        <w:t>CEO Powers</w:t>
      </w:r>
    </w:p>
    <w:p w:rsidR="000112AB" w:rsidP="6B6F0397" w:rsidRDefault="36749087" w14:paraId="17A0C047" w14:textId="21DBE389">
      <w:pPr>
        <w:rPr>
          <w:rFonts w:ascii="Arial" w:hAnsi="Arial" w:eastAsia="Arial" w:cs="Arial"/>
        </w:rPr>
      </w:pPr>
      <w:r w:rsidRPr="6B6F0397">
        <w:rPr>
          <w:rFonts w:ascii="Arial" w:hAnsi="Arial" w:eastAsia="Arial" w:cs="Arial"/>
        </w:rPr>
        <w:t xml:space="preserve">Based on Committee recommendations, </w:t>
      </w:r>
      <w:r w:rsidRPr="6B6F0397" w:rsidR="6E740988">
        <w:rPr>
          <w:rFonts w:ascii="Arial" w:hAnsi="Arial" w:eastAsia="Arial" w:cs="Arial"/>
        </w:rPr>
        <w:t>t</w:t>
      </w:r>
      <w:r w:rsidRPr="6B6F0397" w:rsidR="4FADB4C7">
        <w:rPr>
          <w:rFonts w:ascii="Arial" w:hAnsi="Arial" w:eastAsia="Arial" w:cs="Arial"/>
        </w:rPr>
        <w:t>he Government has introduced amendments</w:t>
      </w:r>
      <w:r w:rsidRPr="6B6F0397" w:rsidR="0695ABCC">
        <w:rPr>
          <w:rFonts w:ascii="Arial" w:hAnsi="Arial" w:eastAsia="Arial" w:cs="Arial"/>
        </w:rPr>
        <w:t xml:space="preserve"> regarding </w:t>
      </w:r>
      <w:r w:rsidRPr="6B6F0397" w:rsidR="4FADB4C7">
        <w:rPr>
          <w:rFonts w:ascii="Arial" w:hAnsi="Arial" w:eastAsia="Arial" w:cs="Arial"/>
        </w:rPr>
        <w:t>how</w:t>
      </w:r>
      <w:r w:rsidRPr="6B6F0397" w:rsidR="626FFEB8">
        <w:rPr>
          <w:rFonts w:ascii="Arial" w:hAnsi="Arial" w:eastAsia="Arial" w:cs="Arial"/>
        </w:rPr>
        <w:t xml:space="preserve"> people would be treated when they do not comply with a request for information from the Agency.</w:t>
      </w:r>
      <w:r w:rsidRPr="6B6F0397" w:rsidR="00966B5A">
        <w:rPr>
          <w:rStyle w:val="FootnoteReference"/>
          <w:rFonts w:ascii="Arial" w:hAnsi="Arial" w:eastAsia="Arial" w:cs="Arial"/>
        </w:rPr>
        <w:footnoteReference w:id="8"/>
      </w:r>
    </w:p>
    <w:p w:rsidRPr="00BB6120" w:rsidR="003E76A1" w:rsidP="6B6F0397" w:rsidRDefault="5CFDD936" w14:paraId="1E3B7040" w14:textId="27BE414E">
      <w:pPr>
        <w:rPr>
          <w:rFonts w:ascii="Arial" w:hAnsi="Arial" w:eastAsia="Arial" w:cs="Arial"/>
          <w:vertAlign w:val="superscript"/>
        </w:rPr>
      </w:pPr>
      <w:r w:rsidRPr="6B6F0397">
        <w:rPr>
          <w:rFonts w:ascii="Arial" w:hAnsi="Arial" w:eastAsia="Arial" w:cs="Arial"/>
        </w:rPr>
        <w:t>These</w:t>
      </w:r>
      <w:r w:rsidRPr="6B6F0397" w:rsidR="2C827D62">
        <w:rPr>
          <w:rFonts w:ascii="Arial" w:hAnsi="Arial" w:eastAsia="Arial" w:cs="Arial"/>
        </w:rPr>
        <w:t xml:space="preserve"> amendments would</w:t>
      </w:r>
      <w:r w:rsidRPr="6B6F0397">
        <w:rPr>
          <w:rFonts w:ascii="Arial" w:hAnsi="Arial" w:eastAsia="Arial" w:cs="Arial"/>
        </w:rPr>
        <w:t xml:space="preserve"> require the Agency to consider whether, among other factors, this was the first time someone was not able to comply, their history of compliance and whether there were other external factors that contributed to the delay in the provision of information.</w:t>
      </w:r>
      <w:r w:rsidRPr="6B6F0397" w:rsidR="00BB6120">
        <w:rPr>
          <w:rStyle w:val="FootnoteReference"/>
          <w:rFonts w:ascii="Arial" w:hAnsi="Arial" w:eastAsia="Arial" w:cs="Arial"/>
        </w:rPr>
        <w:footnoteReference w:id="9"/>
      </w:r>
      <w:r w:rsidRPr="6B6F0397" w:rsidR="57D88F87">
        <w:rPr>
          <w:rFonts w:ascii="Arial" w:hAnsi="Arial" w:eastAsia="Arial" w:cs="Arial"/>
        </w:rPr>
        <w:t xml:space="preserve"> </w:t>
      </w:r>
      <w:r w:rsidRPr="6B6F0397" w:rsidR="3DBCC36E">
        <w:rPr>
          <w:rFonts w:ascii="Arial" w:hAnsi="Arial" w:eastAsia="Arial" w:cs="Arial"/>
        </w:rPr>
        <w:t xml:space="preserve">An earlier set of amendments </w:t>
      </w:r>
      <w:r w:rsidRPr="6B6F0397" w:rsidR="4E69C6B2">
        <w:rPr>
          <w:rFonts w:ascii="Arial" w:hAnsi="Arial" w:eastAsia="Arial" w:cs="Arial"/>
        </w:rPr>
        <w:t xml:space="preserve">made it clear that </w:t>
      </w:r>
      <w:r w:rsidRPr="6B6F0397" w:rsidR="45C94ED0">
        <w:rPr>
          <w:rFonts w:ascii="Arial" w:hAnsi="Arial" w:eastAsia="Arial" w:cs="Arial"/>
        </w:rPr>
        <w:t>requests to undergo examination should only apply where information</w:t>
      </w:r>
      <w:r w:rsidRPr="6B6F0397" w:rsidR="409CEBED">
        <w:rPr>
          <w:rFonts w:ascii="Arial" w:hAnsi="Arial" w:eastAsia="Arial" w:cs="Arial"/>
        </w:rPr>
        <w:t xml:space="preserve"> could not be obtained another way.</w:t>
      </w:r>
      <w:r w:rsidRPr="6B6F0397" w:rsidR="00BB6120">
        <w:rPr>
          <w:rStyle w:val="FootnoteReference"/>
          <w:rFonts w:ascii="Arial" w:hAnsi="Arial" w:eastAsia="Arial" w:cs="Arial"/>
        </w:rPr>
        <w:footnoteReference w:id="10"/>
      </w:r>
      <w:r w:rsidRPr="6B6F0397" w:rsidR="3DBCC36E">
        <w:rPr>
          <w:rFonts w:ascii="Arial" w:hAnsi="Arial" w:eastAsia="Arial" w:cs="Arial"/>
        </w:rPr>
        <w:t xml:space="preserve"> </w:t>
      </w:r>
      <w:r w:rsidRPr="6B6F0397" w:rsidR="409CEBED">
        <w:rPr>
          <w:rFonts w:ascii="Arial" w:hAnsi="Arial" w:eastAsia="Arial" w:cs="Arial"/>
        </w:rPr>
        <w:t xml:space="preserve"> These are positive amendments to the bill.</w:t>
      </w:r>
      <w:r w:rsidRPr="6B6F0397" w:rsidR="77C206E3">
        <w:rPr>
          <w:rFonts w:ascii="Arial" w:hAnsi="Arial" w:eastAsia="Arial" w:cs="Arial"/>
        </w:rPr>
        <w:t xml:space="preserve"> </w:t>
      </w:r>
    </w:p>
    <w:p w:rsidR="00187339" w:rsidP="6B6F0397" w:rsidRDefault="7DCB1A88" w14:paraId="34AF71EB" w14:textId="6540EC0A">
      <w:pPr>
        <w:rPr>
          <w:rFonts w:ascii="Arial" w:hAnsi="Arial" w:eastAsia="Arial" w:cs="Arial"/>
        </w:rPr>
      </w:pPr>
      <w:r w:rsidRPr="6B6F0397">
        <w:rPr>
          <w:rFonts w:ascii="Arial" w:hAnsi="Arial" w:eastAsia="Arial" w:cs="Arial"/>
        </w:rPr>
        <w:t xml:space="preserve">We </w:t>
      </w:r>
      <w:proofErr w:type="gramStart"/>
      <w:r w:rsidRPr="6B6F0397">
        <w:rPr>
          <w:rFonts w:ascii="Arial" w:hAnsi="Arial" w:eastAsia="Arial" w:cs="Arial"/>
        </w:rPr>
        <w:t>are</w:t>
      </w:r>
      <w:proofErr w:type="gramEnd"/>
      <w:r w:rsidRPr="6B6F0397">
        <w:rPr>
          <w:rFonts w:ascii="Arial" w:hAnsi="Arial" w:eastAsia="Arial" w:cs="Arial"/>
        </w:rPr>
        <w:t xml:space="preserve"> however, eager to see more controls placed on the</w:t>
      </w:r>
      <w:r w:rsidRPr="6B6F0397" w:rsidR="10D916FD">
        <w:rPr>
          <w:rFonts w:ascii="Arial" w:hAnsi="Arial" w:eastAsia="Arial" w:cs="Arial"/>
        </w:rPr>
        <w:t xml:space="preserve"> exercise of information request powers in the first instance. These amendments, while positive, </w:t>
      </w:r>
      <w:r w:rsidRPr="6B6F0397" w:rsidR="409CEBED">
        <w:rPr>
          <w:rFonts w:ascii="Arial" w:hAnsi="Arial" w:eastAsia="Arial" w:cs="Arial"/>
        </w:rPr>
        <w:t>mainly</w:t>
      </w:r>
      <w:r w:rsidRPr="6B6F0397" w:rsidR="10D916FD">
        <w:rPr>
          <w:rFonts w:ascii="Arial" w:hAnsi="Arial" w:eastAsia="Arial" w:cs="Arial"/>
        </w:rPr>
        <w:t xml:space="preserve"> relate to times where </w:t>
      </w:r>
      <w:r w:rsidRPr="6B6F0397" w:rsidR="41975DE8">
        <w:rPr>
          <w:rFonts w:ascii="Arial" w:hAnsi="Arial" w:eastAsia="Arial" w:cs="Arial"/>
        </w:rPr>
        <w:t>someone has not been able to comply with a request made by the Agency</w:t>
      </w:r>
      <w:r w:rsidRPr="6B6F0397" w:rsidR="409CEBED">
        <w:rPr>
          <w:rFonts w:ascii="Arial" w:hAnsi="Arial" w:eastAsia="Arial" w:cs="Arial"/>
        </w:rPr>
        <w:t xml:space="preserve"> (</w:t>
      </w:r>
      <w:proofErr w:type="gramStart"/>
      <w:r w:rsidRPr="6B6F0397" w:rsidR="409CEBED">
        <w:rPr>
          <w:rFonts w:ascii="Arial" w:hAnsi="Arial" w:eastAsia="Arial" w:cs="Arial"/>
        </w:rPr>
        <w:t>with the exception of</w:t>
      </w:r>
      <w:proofErr w:type="gramEnd"/>
      <w:r w:rsidRPr="6B6F0397" w:rsidR="409CEBED">
        <w:rPr>
          <w:rFonts w:ascii="Arial" w:hAnsi="Arial" w:eastAsia="Arial" w:cs="Arial"/>
        </w:rPr>
        <w:t xml:space="preserve"> examinations)</w:t>
      </w:r>
      <w:r w:rsidRPr="6B6F0397" w:rsidR="41975DE8">
        <w:rPr>
          <w:rFonts w:ascii="Arial" w:hAnsi="Arial" w:eastAsia="Arial" w:cs="Arial"/>
        </w:rPr>
        <w:t xml:space="preserve">. </w:t>
      </w:r>
      <w:r w:rsidRPr="6B6F0397" w:rsidR="081D855A">
        <w:rPr>
          <w:rFonts w:ascii="Arial" w:hAnsi="Arial" w:eastAsia="Arial" w:cs="Arial"/>
        </w:rPr>
        <w:t xml:space="preserve"> We would recommend further changes that address other powers that the NDIS holds, particularly around plan management.</w:t>
      </w:r>
    </w:p>
    <w:p w:rsidR="003B7FF6" w:rsidP="6B6F0397" w:rsidRDefault="1D1FAB3C" w14:paraId="2D374683" w14:textId="673A22FC">
      <w:pPr>
        <w:rPr>
          <w:rFonts w:ascii="Arial" w:hAnsi="Arial" w:eastAsia="Arial" w:cs="Arial"/>
        </w:rPr>
      </w:pPr>
      <w:r w:rsidRPr="6B6F0397">
        <w:rPr>
          <w:rFonts w:ascii="Arial" w:hAnsi="Arial" w:eastAsia="Arial" w:cs="Arial"/>
        </w:rPr>
        <w:t>In our initial submission, we flagged our concerns around the operation of section 43 and 46</w:t>
      </w:r>
      <w:r w:rsidRPr="6B6F0397" w:rsidR="6C05DD8D">
        <w:rPr>
          <w:rFonts w:ascii="Arial" w:hAnsi="Arial" w:eastAsia="Arial" w:cs="Arial"/>
        </w:rPr>
        <w:t>, which regulate</w:t>
      </w:r>
      <w:r w:rsidRPr="6B6F0397" w:rsidR="4C50FCF0">
        <w:rPr>
          <w:rFonts w:ascii="Arial" w:hAnsi="Arial" w:eastAsia="Arial" w:cs="Arial"/>
        </w:rPr>
        <w:t xml:space="preserve">s the type of plan management that a person can have in their plan. </w:t>
      </w:r>
      <w:r w:rsidRPr="6B6F0397" w:rsidR="4CFA3A6C">
        <w:rPr>
          <w:rFonts w:ascii="Arial" w:hAnsi="Arial" w:eastAsia="Arial" w:cs="Arial"/>
        </w:rPr>
        <w:t>These are still outstanding and present risks for people’s choice and control over their plans.</w:t>
      </w:r>
      <w:r w:rsidRPr="6B6F0397" w:rsidR="4A08FA79">
        <w:rPr>
          <w:rFonts w:ascii="Arial" w:hAnsi="Arial" w:eastAsia="Arial" w:cs="Arial"/>
        </w:rPr>
        <w:t xml:space="preserve"> A potential set of constraints has been suggested by Dr Darren O’Donovan, which suggested that </w:t>
      </w:r>
      <w:r w:rsidRPr="6B6F0397" w:rsidR="247D3357">
        <w:rPr>
          <w:rFonts w:ascii="Arial" w:hAnsi="Arial" w:eastAsia="Arial" w:cs="Arial"/>
        </w:rPr>
        <w:t>such controls only be implemented when a threshold of ‘</w:t>
      </w:r>
      <w:r w:rsidRPr="6B6F0397" w:rsidR="49CF2231">
        <w:rPr>
          <w:rFonts w:ascii="Arial" w:hAnsi="Arial" w:eastAsia="Arial" w:cs="Arial"/>
        </w:rPr>
        <w:t>wilful</w:t>
      </w:r>
      <w:r w:rsidRPr="6B6F0397" w:rsidR="7658ED61">
        <w:rPr>
          <w:rFonts w:ascii="Arial" w:hAnsi="Arial" w:eastAsia="Arial" w:cs="Arial"/>
        </w:rPr>
        <w:t>, repeat</w:t>
      </w:r>
      <w:r w:rsidRPr="6B6F0397" w:rsidR="247D3357">
        <w:rPr>
          <w:rFonts w:ascii="Arial" w:hAnsi="Arial" w:eastAsia="Arial" w:cs="Arial"/>
        </w:rPr>
        <w:t xml:space="preserve"> non-compliance’ is met, </w:t>
      </w:r>
      <w:r w:rsidRPr="6B6F0397" w:rsidR="6C038F40">
        <w:rPr>
          <w:rFonts w:ascii="Arial" w:hAnsi="Arial" w:eastAsia="Arial" w:cs="Arial"/>
        </w:rPr>
        <w:t xml:space="preserve">as well as </w:t>
      </w:r>
      <w:r w:rsidRPr="6B6F0397" w:rsidR="768F22FA">
        <w:rPr>
          <w:rFonts w:ascii="Arial" w:hAnsi="Arial" w:eastAsia="Arial" w:cs="Arial"/>
        </w:rPr>
        <w:t xml:space="preserve">requiring an assessment of whether </w:t>
      </w:r>
      <w:r w:rsidRPr="6B6F0397" w:rsidR="59F2286D">
        <w:rPr>
          <w:rFonts w:ascii="Arial" w:hAnsi="Arial" w:eastAsia="Arial" w:cs="Arial"/>
        </w:rPr>
        <w:t xml:space="preserve">the situation could be addressed </w:t>
      </w:r>
      <w:r w:rsidRPr="6B6F0397" w:rsidR="49CF2231">
        <w:rPr>
          <w:rFonts w:ascii="Arial" w:hAnsi="Arial" w:eastAsia="Arial" w:cs="Arial"/>
        </w:rPr>
        <w:t>with decision-making support.</w:t>
      </w:r>
      <w:r w:rsidRPr="6B6F0397" w:rsidR="00984581">
        <w:rPr>
          <w:rStyle w:val="FootnoteReference"/>
          <w:rFonts w:ascii="Arial" w:hAnsi="Arial" w:eastAsia="Arial" w:cs="Arial"/>
        </w:rPr>
        <w:footnoteReference w:id="11"/>
      </w:r>
    </w:p>
    <w:p w:rsidR="000F331C" w:rsidP="6B6F0397" w:rsidRDefault="60A4715E" w14:paraId="5ADAD39C" w14:textId="1DBB2A85">
      <w:pPr>
        <w:rPr>
          <w:rFonts w:ascii="Arial" w:hAnsi="Arial" w:eastAsia="Arial" w:cs="Arial"/>
        </w:rPr>
      </w:pPr>
      <w:r w:rsidRPr="6B6F0397">
        <w:rPr>
          <w:rFonts w:ascii="Arial" w:hAnsi="Arial" w:eastAsia="Arial" w:cs="Arial"/>
        </w:rPr>
        <w:t xml:space="preserve">Similar limits to those previously introduced in the government amendments above should also </w:t>
      </w:r>
      <w:r w:rsidRPr="6B6F0397" w:rsidR="4BC55B70">
        <w:rPr>
          <w:rFonts w:ascii="Arial" w:hAnsi="Arial" w:eastAsia="Arial" w:cs="Arial"/>
        </w:rPr>
        <w:t xml:space="preserve">extend to the other information government </w:t>
      </w:r>
      <w:r w:rsidRPr="6B6F0397" w:rsidR="55602AE2">
        <w:rPr>
          <w:rFonts w:ascii="Arial" w:hAnsi="Arial" w:eastAsia="Arial" w:cs="Arial"/>
        </w:rPr>
        <w:t>requests</w:t>
      </w:r>
      <w:r w:rsidRPr="6B6F0397" w:rsidR="4BC55B70">
        <w:rPr>
          <w:rFonts w:ascii="Arial" w:hAnsi="Arial" w:eastAsia="Arial" w:cs="Arial"/>
        </w:rPr>
        <w:t xml:space="preserve"> in section </w:t>
      </w:r>
      <w:r w:rsidRPr="6B6F0397" w:rsidR="55602AE2">
        <w:rPr>
          <w:rFonts w:ascii="Arial" w:hAnsi="Arial" w:eastAsia="Arial" w:cs="Arial"/>
        </w:rPr>
        <w:t>30</w:t>
      </w:r>
      <w:r w:rsidRPr="6B6F0397" w:rsidR="635CA0FA">
        <w:rPr>
          <w:rFonts w:ascii="Arial" w:hAnsi="Arial" w:eastAsia="Arial" w:cs="Arial"/>
        </w:rPr>
        <w:t>, 30A</w:t>
      </w:r>
      <w:r w:rsidRPr="6B6F0397" w:rsidR="55602AE2">
        <w:rPr>
          <w:rFonts w:ascii="Arial" w:hAnsi="Arial" w:eastAsia="Arial" w:cs="Arial"/>
        </w:rPr>
        <w:t xml:space="preserve"> and 36</w:t>
      </w:r>
      <w:r w:rsidRPr="6B6F0397" w:rsidR="6862163D">
        <w:rPr>
          <w:rFonts w:ascii="Arial" w:hAnsi="Arial" w:eastAsia="Arial" w:cs="Arial"/>
        </w:rPr>
        <w:t xml:space="preserve">, not just those </w:t>
      </w:r>
      <w:r w:rsidRPr="6B6F0397" w:rsidR="0D0D5398">
        <w:rPr>
          <w:rFonts w:ascii="Arial" w:hAnsi="Arial" w:eastAsia="Arial" w:cs="Arial"/>
        </w:rPr>
        <w:t xml:space="preserve">where medical assessments are required. A threshold of </w:t>
      </w:r>
      <w:r w:rsidRPr="6B6F0397" w:rsidR="4AE3C8B9">
        <w:rPr>
          <w:rFonts w:ascii="Arial" w:hAnsi="Arial" w:eastAsia="Arial" w:cs="Arial"/>
        </w:rPr>
        <w:t>requesting information where not ‘unduly burdensome’ has been proposed by others and seems a reasonable way of ensuring that information request</w:t>
      </w:r>
      <w:r w:rsidRPr="6B6F0397" w:rsidR="759A6D04">
        <w:rPr>
          <w:rFonts w:ascii="Arial" w:hAnsi="Arial" w:eastAsia="Arial" w:cs="Arial"/>
        </w:rPr>
        <w:t>s</w:t>
      </w:r>
      <w:r w:rsidRPr="6B6F0397" w:rsidR="4AE3C8B9">
        <w:rPr>
          <w:rFonts w:ascii="Arial" w:hAnsi="Arial" w:eastAsia="Arial" w:cs="Arial"/>
        </w:rPr>
        <w:t xml:space="preserve"> do not place even more administrative burden on users in an already complex scheme.</w:t>
      </w:r>
      <w:r w:rsidRPr="6B6F0397" w:rsidR="003621E9">
        <w:rPr>
          <w:rStyle w:val="FootnoteReference"/>
          <w:rFonts w:ascii="Arial" w:hAnsi="Arial" w:eastAsia="Arial" w:cs="Arial"/>
        </w:rPr>
        <w:footnoteReference w:id="12"/>
      </w:r>
    </w:p>
    <w:p w:rsidR="00DC7C01" w:rsidP="6B6F0397" w:rsidRDefault="70D5FFAE" w14:paraId="4B4C61B4" w14:textId="0A79EFF0">
      <w:pPr>
        <w:rPr>
          <w:rFonts w:ascii="Arial" w:hAnsi="Arial" w:eastAsia="Arial" w:cs="Arial"/>
        </w:rPr>
      </w:pPr>
      <w:r w:rsidRPr="7DDE899E">
        <w:rPr>
          <w:rFonts w:ascii="Arial" w:hAnsi="Arial" w:eastAsia="Arial" w:cs="Arial"/>
        </w:rPr>
        <w:t xml:space="preserve">Additionally, if the thresholds are to be genuinely meaningful, the legislation must also be amended to enshrine the rights of participants if it is later concluded that the CEO fell short of the threshold requirements.  </w:t>
      </w:r>
    </w:p>
    <w:p w:rsidR="00DC7C01" w:rsidP="6B6F0397" w:rsidRDefault="70D5FFAE" w14:paraId="79C7736A" w14:textId="0A69A71A">
      <w:pPr>
        <w:rPr>
          <w:rFonts w:ascii="Arial" w:hAnsi="Arial" w:eastAsia="Arial" w:cs="Arial"/>
        </w:rPr>
      </w:pPr>
      <w:r w:rsidRPr="7DDE899E">
        <w:rPr>
          <w:rFonts w:ascii="Arial" w:hAnsi="Arial" w:eastAsia="Arial" w:cs="Arial"/>
        </w:rPr>
        <w:t xml:space="preserve">It should be made abundantly clear that, if a decision to revoke a person’s status as a participant is reviewed, then the prior occurrence of an improper request for information will invalidate the CEO’s decision, regardless of </w:t>
      </w:r>
      <w:proofErr w:type="gramStart"/>
      <w:r w:rsidRPr="7DDE899E">
        <w:rPr>
          <w:rFonts w:ascii="Arial" w:hAnsi="Arial" w:eastAsia="Arial" w:cs="Arial"/>
        </w:rPr>
        <w:t>whether or not</w:t>
      </w:r>
      <w:proofErr w:type="gramEnd"/>
      <w:r w:rsidRPr="7DDE899E">
        <w:rPr>
          <w:rFonts w:ascii="Arial" w:hAnsi="Arial" w:eastAsia="Arial" w:cs="Arial"/>
        </w:rPr>
        <w:t xml:space="preserve"> the participant complied. Participants must have a genuine remedy, including in circumstances where they do (either reluctantly or due to lack of knowledge) comply with an improper request.</w:t>
      </w:r>
      <w:r w:rsidR="00DC7C01">
        <w:br/>
      </w:r>
    </w:p>
    <w:p w:rsidR="00A4407B" w:rsidP="6B6F0397" w:rsidRDefault="744920C0" w14:paraId="74E437CE" w14:textId="2398D16F">
      <w:pPr>
        <w:rPr>
          <w:rFonts w:ascii="Arial" w:hAnsi="Arial" w:eastAsia="Arial" w:cs="Arial"/>
        </w:rPr>
      </w:pPr>
      <w:r w:rsidRPr="30DE3512">
        <w:rPr>
          <w:rFonts w:ascii="Arial" w:hAnsi="Arial" w:eastAsia="Arial" w:cs="Arial"/>
          <w:b/>
          <w:bCs/>
        </w:rPr>
        <w:t>Recommendation</w:t>
      </w:r>
      <w:r w:rsidRPr="30DE3512" w:rsidR="7942E5CF">
        <w:rPr>
          <w:rFonts w:ascii="Arial" w:hAnsi="Arial" w:eastAsia="Arial" w:cs="Arial"/>
          <w:b/>
          <w:bCs/>
        </w:rPr>
        <w:t xml:space="preserve"> </w:t>
      </w:r>
      <w:r w:rsidRPr="30DE3512" w:rsidR="02012BB2">
        <w:rPr>
          <w:rFonts w:ascii="Arial" w:hAnsi="Arial" w:eastAsia="Arial" w:cs="Arial"/>
          <w:b/>
          <w:bCs/>
        </w:rPr>
        <w:t>3</w:t>
      </w:r>
      <w:r w:rsidRPr="30DE3512" w:rsidR="7942E5CF">
        <w:rPr>
          <w:rFonts w:ascii="Arial" w:hAnsi="Arial" w:eastAsia="Arial" w:cs="Arial"/>
          <w:b/>
          <w:bCs/>
        </w:rPr>
        <w:t>:</w:t>
      </w:r>
      <w:r w:rsidRPr="30DE3512" w:rsidR="209A7201">
        <w:rPr>
          <w:rFonts w:ascii="Arial" w:hAnsi="Arial" w:eastAsia="Arial" w:cs="Arial"/>
          <w:b/>
          <w:bCs/>
        </w:rPr>
        <w:t xml:space="preserve"> </w:t>
      </w:r>
      <w:r w:rsidRPr="30DE3512" w:rsidR="209A7201">
        <w:rPr>
          <w:rFonts w:ascii="Arial" w:hAnsi="Arial" w:eastAsia="Arial" w:cs="Arial"/>
        </w:rPr>
        <w:t>that the legislation be amended to ensure section</w:t>
      </w:r>
      <w:r w:rsidRPr="30DE3512" w:rsidR="539F478E">
        <w:rPr>
          <w:rFonts w:ascii="Arial" w:hAnsi="Arial" w:eastAsia="Arial" w:cs="Arial"/>
        </w:rPr>
        <w:t>s</w:t>
      </w:r>
      <w:r w:rsidRPr="30DE3512" w:rsidR="209A7201">
        <w:rPr>
          <w:rFonts w:ascii="Arial" w:hAnsi="Arial" w:eastAsia="Arial" w:cs="Arial"/>
        </w:rPr>
        <w:t xml:space="preserve"> 43 and 46 are better defined, </w:t>
      </w:r>
      <w:r w:rsidRPr="30DE3512" w:rsidR="66C7B4EA">
        <w:rPr>
          <w:rFonts w:ascii="Arial" w:hAnsi="Arial" w:eastAsia="Arial" w:cs="Arial"/>
        </w:rPr>
        <w:t>including what constitutes “</w:t>
      </w:r>
      <w:r w:rsidRPr="30DE3512" w:rsidR="634EDE30">
        <w:rPr>
          <w:rFonts w:ascii="Arial" w:hAnsi="Arial" w:eastAsia="Arial" w:cs="Arial"/>
        </w:rPr>
        <w:t>physical</w:t>
      </w:r>
      <w:r w:rsidRPr="30DE3512" w:rsidR="2BB4E64D">
        <w:rPr>
          <w:rFonts w:ascii="Arial" w:hAnsi="Arial" w:eastAsia="Arial" w:cs="Arial"/>
        </w:rPr>
        <w:t xml:space="preserve"> mental or financial harm</w:t>
      </w:r>
      <w:r w:rsidRPr="30DE3512" w:rsidR="34FCF4ED">
        <w:rPr>
          <w:rFonts w:ascii="Arial" w:hAnsi="Arial" w:eastAsia="Arial" w:cs="Arial"/>
        </w:rPr>
        <w:t>”</w:t>
      </w:r>
      <w:r w:rsidRPr="30DE3512" w:rsidR="2A55F9DB">
        <w:rPr>
          <w:rFonts w:ascii="Arial" w:hAnsi="Arial" w:eastAsia="Arial" w:cs="Arial"/>
        </w:rPr>
        <w:t xml:space="preserve"> as well as</w:t>
      </w:r>
      <w:r w:rsidRPr="30DE3512" w:rsidR="710F6F5A">
        <w:rPr>
          <w:rFonts w:ascii="Arial" w:hAnsi="Arial" w:eastAsia="Arial" w:cs="Arial"/>
        </w:rPr>
        <w:t xml:space="preserve"> </w:t>
      </w:r>
      <w:r w:rsidRPr="30DE3512" w:rsidR="39BD3B4C">
        <w:rPr>
          <w:rFonts w:ascii="Arial" w:hAnsi="Arial" w:eastAsia="Arial" w:cs="Arial"/>
        </w:rPr>
        <w:t xml:space="preserve">assess whether the risk would be </w:t>
      </w:r>
      <w:r w:rsidRPr="30DE3512" w:rsidR="1CC035EA">
        <w:rPr>
          <w:rFonts w:ascii="Arial" w:hAnsi="Arial" w:eastAsia="Arial" w:cs="Arial"/>
        </w:rPr>
        <w:t>reduced</w:t>
      </w:r>
      <w:r w:rsidRPr="30DE3512" w:rsidR="3A735F8C">
        <w:rPr>
          <w:rFonts w:ascii="Arial" w:hAnsi="Arial" w:eastAsia="Arial" w:cs="Arial"/>
        </w:rPr>
        <w:t xml:space="preserve"> </w:t>
      </w:r>
      <w:r w:rsidRPr="30DE3512" w:rsidR="61E9B979">
        <w:rPr>
          <w:rFonts w:ascii="Arial" w:hAnsi="Arial" w:eastAsia="Arial" w:cs="Arial"/>
        </w:rPr>
        <w:t xml:space="preserve">with </w:t>
      </w:r>
      <w:r w:rsidRPr="30DE3512" w:rsidR="64A8401A">
        <w:rPr>
          <w:rFonts w:ascii="Arial" w:hAnsi="Arial" w:eastAsia="Arial" w:cs="Arial"/>
        </w:rPr>
        <w:t>additional support</w:t>
      </w:r>
      <w:r w:rsidRPr="30DE3512" w:rsidR="2A55F9DB">
        <w:rPr>
          <w:rFonts w:ascii="Arial" w:hAnsi="Arial" w:eastAsia="Arial" w:cs="Arial"/>
        </w:rPr>
        <w:t xml:space="preserve"> and</w:t>
      </w:r>
      <w:r w:rsidRPr="30DE3512" w:rsidR="64A8401A">
        <w:rPr>
          <w:rFonts w:ascii="Arial" w:hAnsi="Arial" w:eastAsia="Arial" w:cs="Arial"/>
        </w:rPr>
        <w:t xml:space="preserve"> </w:t>
      </w:r>
      <w:r w:rsidRPr="30DE3512" w:rsidR="2A55F9DB">
        <w:rPr>
          <w:rFonts w:ascii="Arial" w:hAnsi="Arial" w:eastAsia="Arial" w:cs="Arial"/>
        </w:rPr>
        <w:t>what constitutes a breach of section 46</w:t>
      </w:r>
      <w:r w:rsidRPr="30DE3512" w:rsidR="40A2BE9E">
        <w:rPr>
          <w:rFonts w:ascii="Arial" w:hAnsi="Arial" w:eastAsia="Arial" w:cs="Arial"/>
        </w:rPr>
        <w:t xml:space="preserve">. These powers should also be limited to only be implemented in the event of ‘wilful </w:t>
      </w:r>
      <w:r w:rsidRPr="30DE3512" w:rsidR="7658ED61">
        <w:rPr>
          <w:rFonts w:ascii="Arial" w:hAnsi="Arial" w:eastAsia="Arial" w:cs="Arial"/>
        </w:rPr>
        <w:t xml:space="preserve">and repeat </w:t>
      </w:r>
      <w:r w:rsidRPr="30DE3512" w:rsidR="40A2BE9E">
        <w:rPr>
          <w:rFonts w:ascii="Arial" w:hAnsi="Arial" w:eastAsia="Arial" w:cs="Arial"/>
        </w:rPr>
        <w:t>non-compliance.’</w:t>
      </w:r>
    </w:p>
    <w:p w:rsidRPr="0085579B" w:rsidR="0085579B" w:rsidP="7DDE899E" w:rsidRDefault="663B4DFF" w14:paraId="426D8FFB" w14:textId="7209A183">
      <w:pPr>
        <w:rPr>
          <w:rFonts w:ascii="Arial" w:hAnsi="Arial" w:eastAsia="Arial" w:cs="Arial"/>
        </w:rPr>
      </w:pPr>
      <w:r w:rsidRPr="7DDE899E">
        <w:rPr>
          <w:rFonts w:ascii="Arial" w:hAnsi="Arial" w:eastAsia="Arial" w:cs="Arial"/>
          <w:b/>
          <w:bCs/>
        </w:rPr>
        <w:t xml:space="preserve">Recommendation </w:t>
      </w:r>
      <w:r w:rsidRPr="7DDE899E" w:rsidR="4F70EE15">
        <w:rPr>
          <w:rFonts w:ascii="Arial" w:hAnsi="Arial" w:eastAsia="Arial" w:cs="Arial"/>
          <w:b/>
          <w:bCs/>
        </w:rPr>
        <w:t>4</w:t>
      </w:r>
      <w:r w:rsidRPr="7DDE899E">
        <w:rPr>
          <w:rFonts w:ascii="Arial" w:hAnsi="Arial" w:eastAsia="Arial" w:cs="Arial"/>
          <w:b/>
          <w:bCs/>
        </w:rPr>
        <w:t>:</w:t>
      </w:r>
      <w:r w:rsidRPr="7DDE899E" w:rsidR="55602AE2">
        <w:rPr>
          <w:rFonts w:ascii="Arial" w:hAnsi="Arial" w:eastAsia="Arial" w:cs="Arial"/>
          <w:b/>
          <w:bCs/>
        </w:rPr>
        <w:t xml:space="preserve"> </w:t>
      </w:r>
      <w:r w:rsidRPr="7DDE899E" w:rsidR="1891895D">
        <w:rPr>
          <w:rFonts w:ascii="Arial" w:hAnsi="Arial" w:eastAsia="Arial" w:cs="Arial"/>
        </w:rPr>
        <w:t>a</w:t>
      </w:r>
      <w:r w:rsidRPr="7DDE899E" w:rsidR="2A031998">
        <w:rPr>
          <w:rFonts w:ascii="Arial" w:hAnsi="Arial" w:eastAsia="Arial" w:cs="Arial"/>
        </w:rPr>
        <w:t>mend other information requests in section 30, 30A, and 36 so that requests cannot be made where it would be unduly burdensome for a person to respond to, and that such requests invalidate a subsequent decision to revoke a person’s status as a participant.</w:t>
      </w:r>
    </w:p>
    <w:p w:rsidR="31125D10" w:rsidP="31125D10" w:rsidRDefault="31125D10" w14:noSpellErr="1" w14:paraId="3E3A459B" w14:textId="71A8FF19">
      <w:pPr>
        <w:pStyle w:val="Normal"/>
        <w:rPr>
          <w:rFonts w:ascii="Arial" w:hAnsi="Arial" w:eastAsia="Arial" w:cs="Arial"/>
        </w:rPr>
      </w:pPr>
    </w:p>
    <w:p w:rsidR="000112AB" w:rsidP="6B6F0397" w:rsidRDefault="7AA30E04" w14:paraId="641C479E" w14:textId="6F599B0A">
      <w:pPr>
        <w:rPr>
          <w:rFonts w:ascii="Arial" w:hAnsi="Arial" w:eastAsia="Arial" w:cs="Arial"/>
          <w:b/>
          <w:bCs/>
        </w:rPr>
      </w:pPr>
      <w:r w:rsidRPr="6B6F0397">
        <w:rPr>
          <w:rFonts w:ascii="Arial" w:hAnsi="Arial" w:eastAsia="Arial" w:cs="Arial"/>
          <w:b/>
          <w:bCs/>
        </w:rPr>
        <w:t>Pathway for Re-Assessment</w:t>
      </w:r>
    </w:p>
    <w:p w:rsidR="000112AB" w:rsidP="6B6F0397" w:rsidRDefault="65D5CF82" w14:paraId="4C465C55" w14:textId="004E1ABA">
      <w:pPr>
        <w:rPr>
          <w:rFonts w:ascii="Arial" w:hAnsi="Arial" w:eastAsia="Arial" w:cs="Arial"/>
        </w:rPr>
      </w:pPr>
      <w:r w:rsidRPr="6B6F0397">
        <w:rPr>
          <w:rFonts w:ascii="Arial" w:hAnsi="Arial" w:eastAsia="Arial" w:cs="Arial"/>
        </w:rPr>
        <w:t>The</w:t>
      </w:r>
      <w:r w:rsidRPr="6B6F0397" w:rsidR="171E89F7">
        <w:rPr>
          <w:rFonts w:ascii="Arial" w:hAnsi="Arial" w:eastAsia="Arial" w:cs="Arial"/>
        </w:rPr>
        <w:t>re have also been amendments relating to the process of obtaining</w:t>
      </w:r>
      <w:r w:rsidRPr="6B6F0397" w:rsidR="68310B41">
        <w:rPr>
          <w:rFonts w:ascii="Arial" w:hAnsi="Arial" w:eastAsia="Arial" w:cs="Arial"/>
        </w:rPr>
        <w:t xml:space="preserve"> a replacement assessment, though the details are still scant.</w:t>
      </w:r>
    </w:p>
    <w:p w:rsidR="009D43AA" w:rsidP="6B6F0397" w:rsidRDefault="62CA57B0" w14:paraId="7854285D" w14:textId="762175F7">
      <w:pPr>
        <w:rPr>
          <w:rFonts w:ascii="Arial" w:hAnsi="Arial" w:eastAsia="Arial" w:cs="Arial"/>
        </w:rPr>
      </w:pPr>
      <w:r w:rsidRPr="6B6F0397">
        <w:rPr>
          <w:rFonts w:ascii="Arial" w:hAnsi="Arial" w:eastAsia="Arial" w:cs="Arial"/>
        </w:rPr>
        <w:t>In amendments made in the House, t</w:t>
      </w:r>
      <w:r w:rsidRPr="6B6F0397" w:rsidR="7F606D13">
        <w:rPr>
          <w:rFonts w:ascii="Arial" w:hAnsi="Arial" w:eastAsia="Arial" w:cs="Arial"/>
        </w:rPr>
        <w:t>he Government has clarified that there is scope for</w:t>
      </w:r>
      <w:r w:rsidRPr="6B6F0397" w:rsidR="6FC82E69">
        <w:rPr>
          <w:rFonts w:ascii="Arial" w:hAnsi="Arial" w:eastAsia="Arial" w:cs="Arial"/>
        </w:rPr>
        <w:t xml:space="preserve"> further needs assessments to be made through the </w:t>
      </w:r>
      <w:r w:rsidRPr="6B6F0397" w:rsidR="01F42BB6">
        <w:rPr>
          <w:rFonts w:ascii="Arial" w:hAnsi="Arial" w:eastAsia="Arial" w:cs="Arial"/>
        </w:rPr>
        <w:t>i</w:t>
      </w:r>
      <w:r w:rsidRPr="6B6F0397" w:rsidR="6FC82E69">
        <w:rPr>
          <w:rFonts w:ascii="Arial" w:hAnsi="Arial" w:eastAsia="Arial" w:cs="Arial"/>
        </w:rPr>
        <w:t xml:space="preserve">nternal and </w:t>
      </w:r>
      <w:r w:rsidRPr="6B6F0397" w:rsidR="272F29A6">
        <w:rPr>
          <w:rFonts w:ascii="Arial" w:hAnsi="Arial" w:eastAsia="Arial" w:cs="Arial"/>
        </w:rPr>
        <w:t>e</w:t>
      </w:r>
      <w:r w:rsidRPr="6B6F0397" w:rsidR="6FC82E69">
        <w:rPr>
          <w:rFonts w:ascii="Arial" w:hAnsi="Arial" w:eastAsia="Arial" w:cs="Arial"/>
        </w:rPr>
        <w:t>xternal review processes.</w:t>
      </w:r>
      <w:r w:rsidRPr="6B6F0397" w:rsidR="005914FF">
        <w:rPr>
          <w:rStyle w:val="FootnoteReference"/>
          <w:rFonts w:ascii="Arial" w:hAnsi="Arial" w:eastAsia="Arial" w:cs="Arial"/>
        </w:rPr>
        <w:footnoteReference w:id="13"/>
      </w:r>
      <w:r w:rsidRPr="6B6F0397" w:rsidR="6FC82E69">
        <w:rPr>
          <w:rFonts w:ascii="Arial" w:hAnsi="Arial" w:eastAsia="Arial" w:cs="Arial"/>
        </w:rPr>
        <w:t xml:space="preserve"> </w:t>
      </w:r>
      <w:r w:rsidRPr="6B6F0397" w:rsidR="590EBD3F">
        <w:rPr>
          <w:rFonts w:ascii="Arial" w:hAnsi="Arial" w:eastAsia="Arial" w:cs="Arial"/>
        </w:rPr>
        <w:t>However, i</w:t>
      </w:r>
      <w:r w:rsidRPr="6B6F0397" w:rsidR="6FC82E69">
        <w:rPr>
          <w:rFonts w:ascii="Arial" w:hAnsi="Arial" w:eastAsia="Arial" w:cs="Arial"/>
        </w:rPr>
        <w:t>t is still not clear</w:t>
      </w:r>
      <w:r w:rsidRPr="6B6F0397" w:rsidR="7B97C9E8">
        <w:rPr>
          <w:rFonts w:ascii="Arial" w:hAnsi="Arial" w:eastAsia="Arial" w:cs="Arial"/>
        </w:rPr>
        <w:t xml:space="preserve"> </w:t>
      </w:r>
      <w:r w:rsidRPr="6B6F0397" w:rsidR="31FC0A39">
        <w:rPr>
          <w:rFonts w:ascii="Arial" w:hAnsi="Arial" w:eastAsia="Arial" w:cs="Arial"/>
        </w:rPr>
        <w:t>what criteria wou</w:t>
      </w:r>
      <w:r w:rsidRPr="6B6F0397" w:rsidR="427DE08E">
        <w:rPr>
          <w:rFonts w:ascii="Arial" w:hAnsi="Arial" w:eastAsia="Arial" w:cs="Arial"/>
        </w:rPr>
        <w:t>ld trigger a further needs assessment for a person</w:t>
      </w:r>
      <w:r w:rsidRPr="6B6F0397" w:rsidR="429696E2">
        <w:rPr>
          <w:rFonts w:ascii="Arial" w:hAnsi="Arial" w:eastAsia="Arial" w:cs="Arial"/>
        </w:rPr>
        <w:t xml:space="preserve"> and this is yet again deferred to the rules.</w:t>
      </w:r>
      <w:r w:rsidRPr="6B6F0397" w:rsidR="007C6526">
        <w:rPr>
          <w:rStyle w:val="FootnoteReference"/>
          <w:rFonts w:ascii="Arial" w:hAnsi="Arial" w:eastAsia="Arial" w:cs="Arial"/>
        </w:rPr>
        <w:footnoteReference w:id="14"/>
      </w:r>
      <w:r w:rsidRPr="6B6F0397" w:rsidR="429696E2">
        <w:rPr>
          <w:rFonts w:ascii="Arial" w:hAnsi="Arial" w:eastAsia="Arial" w:cs="Arial"/>
        </w:rPr>
        <w:t xml:space="preserve"> </w:t>
      </w:r>
    </w:p>
    <w:p w:rsidR="00CE170E" w:rsidP="6B6F0397" w:rsidRDefault="68310B41" w14:paraId="47183A74" w14:textId="61F325B1">
      <w:pPr>
        <w:rPr>
          <w:rFonts w:ascii="Arial" w:hAnsi="Arial" w:eastAsia="Arial" w:cs="Arial"/>
        </w:rPr>
      </w:pPr>
      <w:r w:rsidRPr="6B6F0397">
        <w:rPr>
          <w:rFonts w:ascii="Arial" w:hAnsi="Arial" w:eastAsia="Arial" w:cs="Arial"/>
        </w:rPr>
        <w:t xml:space="preserve">Given the justification for </w:t>
      </w:r>
      <w:r w:rsidRPr="6B6F0397" w:rsidR="0EDD50B5">
        <w:rPr>
          <w:rFonts w:ascii="Arial" w:hAnsi="Arial" w:eastAsia="Arial" w:cs="Arial"/>
        </w:rPr>
        <w:t>placing the</w:t>
      </w:r>
      <w:r w:rsidRPr="6B6F0397">
        <w:rPr>
          <w:rFonts w:ascii="Arial" w:hAnsi="Arial" w:eastAsia="Arial" w:cs="Arial"/>
        </w:rPr>
        <w:t xml:space="preserve"> process around replacement </w:t>
      </w:r>
      <w:r w:rsidRPr="6B6F0397" w:rsidR="61EBEA78">
        <w:rPr>
          <w:rFonts w:ascii="Arial" w:hAnsi="Arial" w:eastAsia="Arial" w:cs="Arial"/>
        </w:rPr>
        <w:t xml:space="preserve">assessments </w:t>
      </w:r>
      <w:r w:rsidRPr="6B6F0397" w:rsidR="0EDD50B5">
        <w:rPr>
          <w:rFonts w:ascii="Arial" w:hAnsi="Arial" w:eastAsia="Arial" w:cs="Arial"/>
        </w:rPr>
        <w:t xml:space="preserve">in the rules </w:t>
      </w:r>
      <w:r w:rsidRPr="6B6F0397" w:rsidR="61EBEA78">
        <w:rPr>
          <w:rFonts w:ascii="Arial" w:hAnsi="Arial" w:eastAsia="Arial" w:cs="Arial"/>
        </w:rPr>
        <w:t xml:space="preserve">was to incorporate new assessment tools </w:t>
      </w:r>
      <w:r w:rsidRPr="6B6F0397" w:rsidR="08C8BB1A">
        <w:rPr>
          <w:rFonts w:ascii="Arial" w:hAnsi="Arial" w:eastAsia="Arial" w:cs="Arial"/>
        </w:rPr>
        <w:t>as they are developed,</w:t>
      </w:r>
      <w:r w:rsidRPr="6B6F0397" w:rsidR="009D43AA">
        <w:rPr>
          <w:rStyle w:val="FootnoteReference"/>
          <w:rFonts w:ascii="Arial" w:hAnsi="Arial" w:eastAsia="Arial" w:cs="Arial"/>
        </w:rPr>
        <w:footnoteReference w:id="15"/>
      </w:r>
      <w:r w:rsidRPr="6B6F0397" w:rsidR="08C8BB1A">
        <w:rPr>
          <w:rFonts w:ascii="Arial" w:hAnsi="Arial" w:eastAsia="Arial" w:cs="Arial"/>
        </w:rPr>
        <w:t xml:space="preserve"> </w:t>
      </w:r>
      <w:r w:rsidRPr="6B6F0397" w:rsidR="01B89E65">
        <w:rPr>
          <w:rFonts w:ascii="Arial" w:hAnsi="Arial" w:eastAsia="Arial" w:cs="Arial"/>
        </w:rPr>
        <w:t>this</w:t>
      </w:r>
      <w:r w:rsidRPr="6B6F0397" w:rsidR="08C8BB1A">
        <w:rPr>
          <w:rFonts w:ascii="Arial" w:hAnsi="Arial" w:eastAsia="Arial" w:cs="Arial"/>
        </w:rPr>
        <w:t xml:space="preserve"> more foundational element needs to be spelled out in the legislation itself.</w:t>
      </w:r>
      <w:r w:rsidRPr="6B6F0397" w:rsidR="6561DCDF">
        <w:rPr>
          <w:rFonts w:ascii="Arial" w:hAnsi="Arial" w:eastAsia="Arial" w:cs="Arial"/>
        </w:rPr>
        <w:t xml:space="preserve"> We are eager for the re-assessment to be </w:t>
      </w:r>
      <w:r w:rsidRPr="6B6F0397" w:rsidR="7AB0CC30">
        <w:rPr>
          <w:rFonts w:ascii="Arial" w:hAnsi="Arial" w:eastAsia="Arial" w:cs="Arial"/>
        </w:rPr>
        <w:t>available to people with a minimum of fuss and hassle</w:t>
      </w:r>
      <w:r w:rsidRPr="6B6F0397" w:rsidR="5B929A6F">
        <w:rPr>
          <w:rFonts w:ascii="Arial" w:hAnsi="Arial" w:eastAsia="Arial" w:cs="Arial"/>
        </w:rPr>
        <w:t xml:space="preserve"> and with as few administrative barriers as possible.</w:t>
      </w:r>
    </w:p>
    <w:p w:rsidR="007C6526" w:rsidP="6B6F0397" w:rsidRDefault="01B89E65" w14:paraId="3B32C0F9" w14:textId="5B87BA21">
      <w:pPr>
        <w:rPr>
          <w:rFonts w:ascii="Arial" w:hAnsi="Arial" w:eastAsia="Arial" w:cs="Arial"/>
        </w:rPr>
      </w:pPr>
      <w:r w:rsidRPr="7DDE899E">
        <w:rPr>
          <w:rFonts w:ascii="Arial" w:hAnsi="Arial" w:eastAsia="Arial" w:cs="Arial"/>
        </w:rPr>
        <w:t xml:space="preserve">We also </w:t>
      </w:r>
      <w:r w:rsidRPr="7DDE899E" w:rsidR="6C0D92FD">
        <w:rPr>
          <w:rFonts w:ascii="Arial" w:hAnsi="Arial" w:eastAsia="Arial" w:cs="Arial"/>
        </w:rPr>
        <w:t xml:space="preserve">submit </w:t>
      </w:r>
      <w:r w:rsidRPr="7DDE899E">
        <w:rPr>
          <w:rFonts w:ascii="Arial" w:hAnsi="Arial" w:eastAsia="Arial" w:cs="Arial"/>
        </w:rPr>
        <w:t xml:space="preserve">that there </w:t>
      </w:r>
      <w:r w:rsidRPr="7DDE899E" w:rsidR="33C72F13">
        <w:rPr>
          <w:rFonts w:ascii="Arial" w:hAnsi="Arial" w:eastAsia="Arial" w:cs="Arial"/>
        </w:rPr>
        <w:t>should be</w:t>
      </w:r>
      <w:r w:rsidRPr="7DDE899E" w:rsidR="7AC10A74">
        <w:rPr>
          <w:rFonts w:ascii="Arial" w:hAnsi="Arial" w:eastAsia="Arial" w:cs="Arial"/>
        </w:rPr>
        <w:t xml:space="preserve"> a</w:t>
      </w:r>
      <w:r w:rsidRPr="7DDE899E">
        <w:rPr>
          <w:rFonts w:ascii="Arial" w:hAnsi="Arial" w:eastAsia="Arial" w:cs="Arial"/>
        </w:rPr>
        <w:t xml:space="preserve"> procedure to </w:t>
      </w:r>
      <w:r w:rsidRPr="7DDE899E" w:rsidR="1C5EC579">
        <w:rPr>
          <w:rFonts w:ascii="Arial" w:hAnsi="Arial" w:eastAsia="Arial" w:cs="Arial"/>
        </w:rPr>
        <w:t xml:space="preserve">provide people with draft copies of the needs assessment report </w:t>
      </w:r>
      <w:r w:rsidRPr="7DDE899E" w:rsidR="6A1D63D5">
        <w:rPr>
          <w:rFonts w:ascii="Arial" w:hAnsi="Arial" w:eastAsia="Arial" w:cs="Arial"/>
        </w:rPr>
        <w:t>and</w:t>
      </w:r>
      <w:r w:rsidRPr="7DDE899E" w:rsidR="1C5EC579">
        <w:rPr>
          <w:rFonts w:ascii="Arial" w:hAnsi="Arial" w:eastAsia="Arial" w:cs="Arial"/>
        </w:rPr>
        <w:t xml:space="preserve"> the plans that are developed</w:t>
      </w:r>
      <w:r w:rsidRPr="7DDE899E" w:rsidR="7FD32F89">
        <w:rPr>
          <w:rFonts w:ascii="Arial" w:hAnsi="Arial" w:eastAsia="Arial" w:cs="Arial"/>
        </w:rPr>
        <w:t xml:space="preserve">, </w:t>
      </w:r>
      <w:r w:rsidRPr="7DDE899E" w:rsidR="686CB3F6">
        <w:rPr>
          <w:rFonts w:ascii="Arial" w:hAnsi="Arial" w:eastAsia="Arial" w:cs="Arial"/>
        </w:rPr>
        <w:t>which</w:t>
      </w:r>
      <w:r w:rsidRPr="7DDE899E" w:rsidR="5D4313A9">
        <w:rPr>
          <w:rFonts w:ascii="Arial" w:hAnsi="Arial" w:eastAsia="Arial" w:cs="Arial"/>
        </w:rPr>
        <w:t xml:space="preserve"> </w:t>
      </w:r>
      <w:r w:rsidRPr="7DDE899E" w:rsidR="21B83880">
        <w:rPr>
          <w:rFonts w:ascii="Arial" w:hAnsi="Arial" w:eastAsia="Arial" w:cs="Arial"/>
        </w:rPr>
        <w:t xml:space="preserve">is </w:t>
      </w:r>
      <w:r w:rsidRPr="7DDE899E" w:rsidR="5D4313A9">
        <w:rPr>
          <w:rFonts w:ascii="Arial" w:hAnsi="Arial" w:eastAsia="Arial" w:cs="Arial"/>
        </w:rPr>
        <w:t>a long-standing request from our community. We believe this</w:t>
      </w:r>
      <w:r w:rsidRPr="7DDE899E" w:rsidR="5B929A6F">
        <w:rPr>
          <w:rFonts w:ascii="Arial" w:hAnsi="Arial" w:eastAsia="Arial" w:cs="Arial"/>
        </w:rPr>
        <w:t xml:space="preserve"> would significantly strengthen the operation of the scheme. </w:t>
      </w:r>
      <w:proofErr w:type="gramStart"/>
      <w:r w:rsidRPr="7DDE899E" w:rsidR="5B929A6F">
        <w:rPr>
          <w:rFonts w:ascii="Arial" w:hAnsi="Arial" w:eastAsia="Arial" w:cs="Arial"/>
        </w:rPr>
        <w:t>In particular</w:t>
      </w:r>
      <w:r w:rsidRPr="7DDE899E" w:rsidR="77703955">
        <w:rPr>
          <w:rFonts w:ascii="Arial" w:hAnsi="Arial" w:eastAsia="Arial" w:cs="Arial"/>
        </w:rPr>
        <w:t>,</w:t>
      </w:r>
      <w:r w:rsidRPr="7DDE899E" w:rsidR="30D2304A">
        <w:rPr>
          <w:rFonts w:ascii="Arial" w:hAnsi="Arial" w:eastAsia="Arial" w:cs="Arial"/>
        </w:rPr>
        <w:t xml:space="preserve"> an</w:t>
      </w:r>
      <w:proofErr w:type="gramEnd"/>
      <w:r w:rsidRPr="7DDE899E" w:rsidR="30D2304A">
        <w:rPr>
          <w:rFonts w:ascii="Arial" w:hAnsi="Arial" w:eastAsia="Arial" w:cs="Arial"/>
        </w:rPr>
        <w:t xml:space="preserve"> opportunity to review the </w:t>
      </w:r>
      <w:r w:rsidRPr="7DDE899E" w:rsidR="27AA4571">
        <w:rPr>
          <w:rFonts w:ascii="Arial" w:hAnsi="Arial" w:eastAsia="Arial" w:cs="Arial"/>
        </w:rPr>
        <w:t xml:space="preserve">needs assessment with the person involved </w:t>
      </w:r>
      <w:r w:rsidRPr="7DDE899E" w:rsidR="77703955">
        <w:rPr>
          <w:rFonts w:ascii="Arial" w:hAnsi="Arial" w:eastAsia="Arial" w:cs="Arial"/>
        </w:rPr>
        <w:t xml:space="preserve">could help to catch and amend obvious errors and reduce the </w:t>
      </w:r>
      <w:r w:rsidRPr="7DDE899E" w:rsidR="2C363300">
        <w:rPr>
          <w:rFonts w:ascii="Arial" w:hAnsi="Arial" w:eastAsia="Arial" w:cs="Arial"/>
        </w:rPr>
        <w:t>number</w:t>
      </w:r>
      <w:r w:rsidRPr="7DDE899E" w:rsidR="77703955">
        <w:rPr>
          <w:rFonts w:ascii="Arial" w:hAnsi="Arial" w:eastAsia="Arial" w:cs="Arial"/>
        </w:rPr>
        <w:t xml:space="preserve"> of times where a full re-assessment is required.</w:t>
      </w:r>
    </w:p>
    <w:p w:rsidR="0C13C891" w:rsidP="6B6F0397" w:rsidRDefault="65C0A6B2" w14:paraId="65DB4188" w14:textId="7E66D443">
      <w:pPr>
        <w:rPr>
          <w:rFonts w:ascii="Arial" w:hAnsi="Arial" w:eastAsia="Arial" w:cs="Arial"/>
        </w:rPr>
      </w:pPr>
      <w:r w:rsidRPr="6B6F0397">
        <w:rPr>
          <w:rFonts w:ascii="Arial" w:hAnsi="Arial" w:eastAsia="Arial" w:cs="Arial"/>
        </w:rPr>
        <w:t xml:space="preserve">This would also assist with reducing the number of </w:t>
      </w:r>
      <w:r w:rsidRPr="6B6F0397" w:rsidR="4E967C6A">
        <w:rPr>
          <w:rFonts w:ascii="Arial" w:hAnsi="Arial" w:eastAsia="Arial" w:cs="Arial"/>
        </w:rPr>
        <w:t>“</w:t>
      </w:r>
      <w:bookmarkStart w:name="_Int_x2neoPdc" w:id="0"/>
      <w:r w:rsidRPr="6B6F0397">
        <w:rPr>
          <w:rFonts w:ascii="Arial" w:hAnsi="Arial" w:eastAsia="Arial" w:cs="Arial"/>
        </w:rPr>
        <w:t>change</w:t>
      </w:r>
      <w:bookmarkEnd w:id="0"/>
      <w:r w:rsidRPr="6B6F0397">
        <w:rPr>
          <w:rFonts w:ascii="Arial" w:hAnsi="Arial" w:eastAsia="Arial" w:cs="Arial"/>
        </w:rPr>
        <w:t xml:space="preserve"> of circumstance</w:t>
      </w:r>
      <w:r w:rsidRPr="6B6F0397" w:rsidR="179FB764">
        <w:rPr>
          <w:rFonts w:ascii="Arial" w:hAnsi="Arial" w:eastAsia="Arial" w:cs="Arial"/>
        </w:rPr>
        <w:t>”</w:t>
      </w:r>
      <w:r w:rsidRPr="6B6F0397">
        <w:rPr>
          <w:rFonts w:ascii="Arial" w:hAnsi="Arial" w:eastAsia="Arial" w:cs="Arial"/>
        </w:rPr>
        <w:t xml:space="preserve"> requests that are currently increasing, often due to small but substantial errors in the original plans.</w:t>
      </w:r>
    </w:p>
    <w:p w:rsidR="6B6F0397" w:rsidP="6B6F0397" w:rsidRDefault="6B6F0397" w14:paraId="72BBA38C" w14:textId="1163E14A">
      <w:pPr>
        <w:rPr>
          <w:rFonts w:ascii="Arial" w:hAnsi="Arial" w:eastAsia="Arial" w:cs="Arial"/>
        </w:rPr>
      </w:pPr>
    </w:p>
    <w:p w:rsidR="00CE170E" w:rsidP="6B6F0397" w:rsidRDefault="2BC0DFAF" w14:paraId="724EF9B2" w14:textId="2CFD9478">
      <w:pPr>
        <w:rPr>
          <w:rFonts w:ascii="Arial" w:hAnsi="Arial" w:eastAsia="Arial" w:cs="Arial"/>
        </w:rPr>
      </w:pPr>
      <w:r w:rsidRPr="7DDE899E">
        <w:rPr>
          <w:rFonts w:ascii="Arial" w:hAnsi="Arial" w:eastAsia="Arial" w:cs="Arial"/>
          <w:b/>
          <w:bCs/>
        </w:rPr>
        <w:t xml:space="preserve">Recommendation </w:t>
      </w:r>
      <w:r w:rsidRPr="7DDE899E" w:rsidR="229F0ED9">
        <w:rPr>
          <w:rFonts w:ascii="Arial" w:hAnsi="Arial" w:eastAsia="Arial" w:cs="Arial"/>
          <w:b/>
          <w:bCs/>
        </w:rPr>
        <w:t>5</w:t>
      </w:r>
      <w:r w:rsidRPr="7DDE899E">
        <w:rPr>
          <w:rFonts w:ascii="Arial" w:hAnsi="Arial" w:eastAsia="Arial" w:cs="Arial"/>
          <w:b/>
          <w:bCs/>
        </w:rPr>
        <w:t xml:space="preserve">: </w:t>
      </w:r>
      <w:r w:rsidRPr="7DDE899E">
        <w:rPr>
          <w:rFonts w:ascii="Arial" w:hAnsi="Arial" w:eastAsia="Arial" w:cs="Arial"/>
        </w:rPr>
        <w:t xml:space="preserve">that the legislation be </w:t>
      </w:r>
      <w:r w:rsidRPr="7DDE899E" w:rsidR="1373A5DE">
        <w:rPr>
          <w:rFonts w:ascii="Arial" w:hAnsi="Arial" w:eastAsia="Arial" w:cs="Arial"/>
        </w:rPr>
        <w:t>amended</w:t>
      </w:r>
      <w:r w:rsidRPr="7DDE899E" w:rsidR="5E0EAEC9">
        <w:rPr>
          <w:rFonts w:ascii="Arial" w:hAnsi="Arial" w:eastAsia="Arial" w:cs="Arial"/>
        </w:rPr>
        <w:t xml:space="preserve"> to ensure d</w:t>
      </w:r>
      <w:r w:rsidRPr="7DDE899E" w:rsidR="7F606D13">
        <w:rPr>
          <w:rFonts w:ascii="Arial" w:hAnsi="Arial" w:eastAsia="Arial" w:cs="Arial"/>
        </w:rPr>
        <w:t xml:space="preserve">raft </w:t>
      </w:r>
      <w:r w:rsidRPr="7DDE899E" w:rsidR="5E0EAEC9">
        <w:rPr>
          <w:rFonts w:ascii="Arial" w:hAnsi="Arial" w:eastAsia="Arial" w:cs="Arial"/>
        </w:rPr>
        <w:t>copies of the assessment and plans be provided to participants before being formalised</w:t>
      </w:r>
      <w:r w:rsidRPr="7DDE899E" w:rsidR="6D3F8C2F">
        <w:rPr>
          <w:rFonts w:ascii="Arial" w:hAnsi="Arial" w:eastAsia="Arial" w:cs="Arial"/>
        </w:rPr>
        <w:t xml:space="preserve"> so that </w:t>
      </w:r>
      <w:r w:rsidRPr="7DDE899E" w:rsidR="36F33933">
        <w:rPr>
          <w:rFonts w:ascii="Arial" w:hAnsi="Arial" w:eastAsia="Arial" w:cs="Arial"/>
        </w:rPr>
        <w:t>the participant can respond</w:t>
      </w:r>
      <w:r w:rsidRPr="7DDE899E" w:rsidR="5441983F">
        <w:rPr>
          <w:rFonts w:ascii="Arial" w:hAnsi="Arial" w:eastAsia="Arial" w:cs="Arial"/>
        </w:rPr>
        <w:t>.</w:t>
      </w:r>
    </w:p>
    <w:p w:rsidR="6B6F0397" w:rsidP="6B6F0397" w:rsidRDefault="6B6F0397" w14:paraId="16C0F832" w14:textId="53449039">
      <w:pPr>
        <w:rPr>
          <w:rFonts w:ascii="Arial" w:hAnsi="Arial" w:eastAsia="Arial" w:cs="Arial"/>
        </w:rPr>
      </w:pPr>
      <w:r w:rsidRPr="31125D10" w:rsidR="109599D0">
        <w:rPr>
          <w:rFonts w:ascii="Arial" w:hAnsi="Arial" w:eastAsia="Arial" w:cs="Arial"/>
          <w:b w:val="1"/>
          <w:bCs w:val="1"/>
        </w:rPr>
        <w:t xml:space="preserve">Recommendation </w:t>
      </w:r>
      <w:r w:rsidRPr="31125D10" w:rsidR="16056E1F">
        <w:rPr>
          <w:rFonts w:ascii="Arial" w:hAnsi="Arial" w:eastAsia="Arial" w:cs="Arial"/>
          <w:b w:val="1"/>
          <w:bCs w:val="1"/>
        </w:rPr>
        <w:t>6</w:t>
      </w:r>
      <w:r w:rsidRPr="31125D10" w:rsidR="109599D0">
        <w:rPr>
          <w:rFonts w:ascii="Arial" w:hAnsi="Arial" w:eastAsia="Arial" w:cs="Arial"/>
          <w:b w:val="1"/>
          <w:bCs w:val="1"/>
        </w:rPr>
        <w:t xml:space="preserve">: </w:t>
      </w:r>
      <w:r w:rsidRPr="31125D10" w:rsidR="109599D0">
        <w:rPr>
          <w:rFonts w:ascii="Arial" w:hAnsi="Arial" w:eastAsia="Arial" w:cs="Arial"/>
        </w:rPr>
        <w:t xml:space="preserve">that </w:t>
      </w:r>
      <w:r w:rsidRPr="31125D10" w:rsidR="66030652">
        <w:rPr>
          <w:rFonts w:ascii="Arial" w:hAnsi="Arial" w:eastAsia="Arial" w:cs="Arial"/>
        </w:rPr>
        <w:t xml:space="preserve">the </w:t>
      </w:r>
      <w:r w:rsidRPr="31125D10" w:rsidR="708971B1">
        <w:rPr>
          <w:rFonts w:ascii="Arial" w:hAnsi="Arial" w:eastAsia="Arial" w:cs="Arial"/>
        </w:rPr>
        <w:t>r</w:t>
      </w:r>
      <w:r w:rsidRPr="31125D10" w:rsidR="7F606D13">
        <w:rPr>
          <w:rFonts w:ascii="Arial" w:hAnsi="Arial" w:eastAsia="Arial" w:cs="Arial"/>
        </w:rPr>
        <w:t>e-assessment procedure</w:t>
      </w:r>
      <w:r w:rsidRPr="31125D10" w:rsidR="4FC51857">
        <w:rPr>
          <w:rFonts w:ascii="Arial" w:hAnsi="Arial" w:eastAsia="Arial" w:cs="Arial"/>
        </w:rPr>
        <w:t xml:space="preserve"> </w:t>
      </w:r>
      <w:r w:rsidRPr="31125D10" w:rsidR="521EE5CF">
        <w:rPr>
          <w:rFonts w:ascii="Arial" w:hAnsi="Arial" w:eastAsia="Arial" w:cs="Arial"/>
        </w:rPr>
        <w:t xml:space="preserve">is </w:t>
      </w:r>
      <w:r w:rsidRPr="31125D10" w:rsidR="37401643">
        <w:rPr>
          <w:rFonts w:ascii="Arial" w:hAnsi="Arial" w:eastAsia="Arial" w:cs="Arial"/>
        </w:rPr>
        <w:t xml:space="preserve">explained in the legislation, rather than delegated to the </w:t>
      </w:r>
      <w:r w:rsidRPr="31125D10" w:rsidR="5DF9E320">
        <w:rPr>
          <w:rFonts w:ascii="Arial" w:hAnsi="Arial" w:eastAsia="Arial" w:cs="Arial"/>
        </w:rPr>
        <w:t>r</w:t>
      </w:r>
      <w:r w:rsidRPr="31125D10" w:rsidR="37401643">
        <w:rPr>
          <w:rFonts w:ascii="Arial" w:hAnsi="Arial" w:eastAsia="Arial" w:cs="Arial"/>
        </w:rPr>
        <w:t>ules</w:t>
      </w:r>
      <w:r w:rsidRPr="31125D10" w:rsidR="0CCF50AD">
        <w:rPr>
          <w:rFonts w:ascii="Arial" w:hAnsi="Arial" w:eastAsia="Arial" w:cs="Arial"/>
        </w:rPr>
        <w:t xml:space="preserve">, </w:t>
      </w:r>
      <w:r w:rsidRPr="31125D10" w:rsidR="2BC97F68">
        <w:rPr>
          <w:rFonts w:ascii="Arial" w:hAnsi="Arial" w:eastAsia="Arial" w:cs="Arial"/>
        </w:rPr>
        <w:t>providing</w:t>
      </w:r>
      <w:r w:rsidRPr="31125D10" w:rsidR="37401643">
        <w:rPr>
          <w:rFonts w:ascii="Arial" w:hAnsi="Arial" w:eastAsia="Arial" w:cs="Arial"/>
        </w:rPr>
        <w:t xml:space="preserve"> a clear and straightforward pathway for people to be granted a second assessment if they are unhappy with the first </w:t>
      </w:r>
      <w:r w:rsidRPr="31125D10" w:rsidR="0162E780">
        <w:rPr>
          <w:rFonts w:ascii="Arial" w:hAnsi="Arial" w:eastAsia="Arial" w:cs="Arial"/>
        </w:rPr>
        <w:t>assessment</w:t>
      </w:r>
      <w:r w:rsidRPr="31125D10" w:rsidR="300D1470">
        <w:rPr>
          <w:rFonts w:ascii="Arial" w:hAnsi="Arial" w:eastAsia="Arial" w:cs="Arial"/>
        </w:rPr>
        <w:t>.</w:t>
      </w:r>
    </w:p>
    <w:p w:rsidR="31125D10" w:rsidP="31125D10" w:rsidRDefault="31125D10" w14:paraId="12A47861" w14:textId="637A8631">
      <w:pPr>
        <w:rPr>
          <w:rFonts w:ascii="Arial" w:hAnsi="Arial" w:eastAsia="Arial" w:cs="Arial"/>
        </w:rPr>
      </w:pPr>
    </w:p>
    <w:p w:rsidR="00D631CC" w:rsidP="6B6F0397" w:rsidRDefault="7AA30E04" w14:paraId="18573769" w14:textId="3D5FBD72">
      <w:pPr>
        <w:rPr>
          <w:rFonts w:ascii="Arial" w:hAnsi="Arial" w:eastAsia="Arial" w:cs="Arial"/>
          <w:b/>
          <w:bCs/>
        </w:rPr>
      </w:pPr>
      <w:r w:rsidRPr="6B6F0397">
        <w:rPr>
          <w:rFonts w:ascii="Arial" w:hAnsi="Arial" w:eastAsia="Arial" w:cs="Arial"/>
          <w:b/>
          <w:bCs/>
        </w:rPr>
        <w:t>Co-Design</w:t>
      </w:r>
    </w:p>
    <w:p w:rsidR="00D631CC" w:rsidP="6B6F0397" w:rsidRDefault="427DE08E" w14:paraId="455BE75C" w14:textId="52EFC38F">
      <w:pPr>
        <w:rPr>
          <w:rFonts w:ascii="Arial" w:hAnsi="Arial" w:eastAsia="Arial" w:cs="Arial"/>
        </w:rPr>
      </w:pPr>
      <w:r w:rsidRPr="6B6F0397">
        <w:rPr>
          <w:rFonts w:ascii="Arial" w:hAnsi="Arial" w:eastAsia="Arial" w:cs="Arial"/>
        </w:rPr>
        <w:t xml:space="preserve">Amendments relating to co-design have been introduced in the </w:t>
      </w:r>
      <w:r w:rsidRPr="6B6F0397" w:rsidR="334F1EBA">
        <w:rPr>
          <w:rFonts w:ascii="Arial" w:hAnsi="Arial" w:eastAsia="Arial" w:cs="Arial"/>
        </w:rPr>
        <w:t>Senate and</w:t>
      </w:r>
      <w:r w:rsidRPr="6B6F0397" w:rsidR="6AFA7EE1">
        <w:rPr>
          <w:rFonts w:ascii="Arial" w:hAnsi="Arial" w:eastAsia="Arial" w:cs="Arial"/>
        </w:rPr>
        <w:t xml:space="preserve"> </w:t>
      </w:r>
      <w:r w:rsidRPr="6B6F0397" w:rsidR="11624B09">
        <w:rPr>
          <w:rFonts w:ascii="Arial" w:hAnsi="Arial" w:eastAsia="Arial" w:cs="Arial"/>
        </w:rPr>
        <w:t xml:space="preserve">now </w:t>
      </w:r>
      <w:r w:rsidRPr="6B6F0397" w:rsidR="6AFA7EE1">
        <w:rPr>
          <w:rFonts w:ascii="Arial" w:hAnsi="Arial" w:eastAsia="Arial" w:cs="Arial"/>
        </w:rPr>
        <w:t>require the Minister to detail their consultation with groups</w:t>
      </w:r>
      <w:r w:rsidRPr="6B6F0397" w:rsidR="42B30A7E">
        <w:rPr>
          <w:rFonts w:ascii="Arial" w:hAnsi="Arial" w:eastAsia="Arial" w:cs="Arial"/>
        </w:rPr>
        <w:t xml:space="preserve"> when lodging legislative instruments</w:t>
      </w:r>
      <w:r w:rsidRPr="6B6F0397" w:rsidR="54089E43">
        <w:rPr>
          <w:rFonts w:ascii="Arial" w:hAnsi="Arial" w:eastAsia="Arial" w:cs="Arial"/>
        </w:rPr>
        <w:t>.</w:t>
      </w:r>
      <w:r w:rsidRPr="6B6F0397" w:rsidR="003251AE">
        <w:rPr>
          <w:rStyle w:val="FootnoteReference"/>
          <w:rFonts w:ascii="Arial" w:hAnsi="Arial" w:eastAsia="Arial" w:cs="Arial"/>
        </w:rPr>
        <w:footnoteReference w:id="16"/>
      </w:r>
      <w:r w:rsidRPr="6B6F0397" w:rsidR="6AFA7EE1">
        <w:rPr>
          <w:rFonts w:ascii="Arial" w:hAnsi="Arial" w:eastAsia="Arial" w:cs="Arial"/>
        </w:rPr>
        <w:t xml:space="preserve"> </w:t>
      </w:r>
      <w:r w:rsidRPr="6B6F0397" w:rsidR="11624B09">
        <w:rPr>
          <w:rFonts w:ascii="Arial" w:hAnsi="Arial" w:eastAsia="Arial" w:cs="Arial"/>
        </w:rPr>
        <w:t xml:space="preserve">This follows a recommendation </w:t>
      </w:r>
      <w:r w:rsidRPr="6B6F0397" w:rsidR="7DD6A350">
        <w:rPr>
          <w:rFonts w:ascii="Arial" w:hAnsi="Arial" w:eastAsia="Arial" w:cs="Arial"/>
        </w:rPr>
        <w:t xml:space="preserve">from the </w:t>
      </w:r>
      <w:r w:rsidRPr="6B6F0397" w:rsidR="359C63E7">
        <w:rPr>
          <w:rFonts w:ascii="Arial" w:hAnsi="Arial" w:eastAsia="Arial" w:cs="Arial"/>
        </w:rPr>
        <w:t>C</w:t>
      </w:r>
      <w:r w:rsidRPr="6B6F0397" w:rsidR="7DD6A350">
        <w:rPr>
          <w:rFonts w:ascii="Arial" w:hAnsi="Arial" w:eastAsia="Arial" w:cs="Arial"/>
        </w:rPr>
        <w:t>ommittee in their first review</w:t>
      </w:r>
      <w:r w:rsidRPr="6B6F0397" w:rsidR="2B0A17C4">
        <w:rPr>
          <w:rFonts w:ascii="Arial" w:hAnsi="Arial" w:eastAsia="Arial" w:cs="Arial"/>
        </w:rPr>
        <w:t xml:space="preserve"> of this Bill</w:t>
      </w:r>
      <w:r w:rsidRPr="6B6F0397" w:rsidR="0EDD50B5">
        <w:rPr>
          <w:rFonts w:ascii="Arial" w:hAnsi="Arial" w:eastAsia="Arial" w:cs="Arial"/>
        </w:rPr>
        <w:t>.</w:t>
      </w:r>
      <w:r w:rsidRPr="6B6F0397" w:rsidR="003251AE">
        <w:rPr>
          <w:rStyle w:val="FootnoteReference"/>
          <w:rFonts w:ascii="Arial" w:hAnsi="Arial" w:eastAsia="Arial" w:cs="Arial"/>
        </w:rPr>
        <w:footnoteReference w:id="17"/>
      </w:r>
      <w:r w:rsidRPr="6B6F0397" w:rsidR="613A4D4C">
        <w:rPr>
          <w:rFonts w:ascii="Arial" w:hAnsi="Arial" w:eastAsia="Arial" w:cs="Arial"/>
        </w:rPr>
        <w:t xml:space="preserve"> This is another positive change. </w:t>
      </w:r>
    </w:p>
    <w:p w:rsidR="004C16F9" w:rsidP="6B6F0397" w:rsidRDefault="0FD02D9E" w14:paraId="4D37374E" w14:textId="0206ED59">
      <w:pPr>
        <w:rPr>
          <w:rFonts w:ascii="Arial" w:hAnsi="Arial" w:eastAsia="Arial" w:cs="Arial"/>
        </w:rPr>
      </w:pPr>
      <w:r w:rsidRPr="6B6F0397">
        <w:rPr>
          <w:rFonts w:ascii="Arial" w:hAnsi="Arial" w:eastAsia="Arial" w:cs="Arial"/>
        </w:rPr>
        <w:t xml:space="preserve">We </w:t>
      </w:r>
      <w:r w:rsidRPr="6B6F0397" w:rsidR="0E446893">
        <w:rPr>
          <w:rFonts w:ascii="Arial" w:hAnsi="Arial" w:eastAsia="Arial" w:cs="Arial"/>
        </w:rPr>
        <w:t>reiterate our position</w:t>
      </w:r>
      <w:r w:rsidRPr="6B6F0397">
        <w:rPr>
          <w:rFonts w:ascii="Arial" w:hAnsi="Arial" w:eastAsia="Arial" w:cs="Arial"/>
        </w:rPr>
        <w:t xml:space="preserve"> that people with disability </w:t>
      </w:r>
      <w:r w:rsidRPr="6B6F0397" w:rsidR="1CDBEE8F">
        <w:rPr>
          <w:rFonts w:ascii="Arial" w:hAnsi="Arial" w:eastAsia="Arial" w:cs="Arial"/>
        </w:rPr>
        <w:t xml:space="preserve">must play a leadership </w:t>
      </w:r>
      <w:r w:rsidRPr="6B6F0397" w:rsidR="6CDAE4CE">
        <w:rPr>
          <w:rFonts w:ascii="Arial" w:hAnsi="Arial" w:eastAsia="Arial" w:cs="Arial"/>
        </w:rPr>
        <w:t>role in the design and implementation of</w:t>
      </w:r>
      <w:r w:rsidRPr="6B6F0397" w:rsidR="0C94104B">
        <w:rPr>
          <w:rFonts w:ascii="Arial" w:hAnsi="Arial" w:eastAsia="Arial" w:cs="Arial"/>
        </w:rPr>
        <w:t xml:space="preserve"> these reforms</w:t>
      </w:r>
      <w:r w:rsidRPr="6B6F0397" w:rsidR="44CC0B0E">
        <w:rPr>
          <w:rFonts w:ascii="Arial" w:hAnsi="Arial" w:eastAsia="Arial" w:cs="Arial"/>
        </w:rPr>
        <w:t xml:space="preserve">. In </w:t>
      </w:r>
      <w:r w:rsidRPr="6B6F0397" w:rsidR="2C5033D7">
        <w:rPr>
          <w:rFonts w:ascii="Arial" w:hAnsi="Arial" w:eastAsia="Arial" w:cs="Arial"/>
        </w:rPr>
        <w:t>this respect</w:t>
      </w:r>
      <w:r w:rsidRPr="6B6F0397" w:rsidR="44CC0B0E">
        <w:rPr>
          <w:rFonts w:ascii="Arial" w:hAnsi="Arial" w:eastAsia="Arial" w:cs="Arial"/>
        </w:rPr>
        <w:t xml:space="preserve">, we </w:t>
      </w:r>
      <w:r w:rsidRPr="6B6F0397" w:rsidR="143862AD">
        <w:rPr>
          <w:rFonts w:ascii="Arial" w:hAnsi="Arial" w:eastAsia="Arial" w:cs="Arial"/>
        </w:rPr>
        <w:t>a</w:t>
      </w:r>
      <w:r w:rsidRPr="6B6F0397" w:rsidR="44CC0B0E">
        <w:rPr>
          <w:rFonts w:ascii="Arial" w:hAnsi="Arial" w:eastAsia="Arial" w:cs="Arial"/>
        </w:rPr>
        <w:t xml:space="preserve">re seeking a good faith commitment from the </w:t>
      </w:r>
      <w:r w:rsidRPr="6B6F0397" w:rsidR="17CDC4EE">
        <w:rPr>
          <w:rFonts w:ascii="Arial" w:hAnsi="Arial" w:eastAsia="Arial" w:cs="Arial"/>
        </w:rPr>
        <w:t>G</w:t>
      </w:r>
      <w:r w:rsidRPr="6B6F0397" w:rsidR="0198D0CA">
        <w:rPr>
          <w:rFonts w:ascii="Arial" w:hAnsi="Arial" w:eastAsia="Arial" w:cs="Arial"/>
        </w:rPr>
        <w:t>overnment to work with the community</w:t>
      </w:r>
      <w:r w:rsidRPr="6B6F0397" w:rsidR="0879A328">
        <w:rPr>
          <w:rFonts w:ascii="Arial" w:hAnsi="Arial" w:eastAsia="Arial" w:cs="Arial"/>
        </w:rPr>
        <w:t xml:space="preserve"> and ensure that these new measure</w:t>
      </w:r>
      <w:r w:rsidRPr="6B6F0397" w:rsidR="23DE9A64">
        <w:rPr>
          <w:rFonts w:ascii="Arial" w:hAnsi="Arial" w:eastAsia="Arial" w:cs="Arial"/>
        </w:rPr>
        <w:t>s</w:t>
      </w:r>
      <w:r w:rsidRPr="6B6F0397" w:rsidR="0879A328">
        <w:rPr>
          <w:rFonts w:ascii="Arial" w:hAnsi="Arial" w:eastAsia="Arial" w:cs="Arial"/>
        </w:rPr>
        <w:t xml:space="preserve"> </w:t>
      </w:r>
      <w:r w:rsidRPr="6B6F0397" w:rsidR="078BE207">
        <w:rPr>
          <w:rFonts w:ascii="Arial" w:hAnsi="Arial" w:eastAsia="Arial" w:cs="Arial"/>
        </w:rPr>
        <w:t xml:space="preserve">are </w:t>
      </w:r>
      <w:r w:rsidRPr="6B6F0397" w:rsidR="07632FAA">
        <w:rPr>
          <w:rFonts w:ascii="Arial" w:hAnsi="Arial" w:eastAsia="Arial" w:cs="Arial"/>
        </w:rPr>
        <w:t xml:space="preserve">co-designed and </w:t>
      </w:r>
      <w:r w:rsidRPr="6B6F0397" w:rsidR="0879A328">
        <w:rPr>
          <w:rFonts w:ascii="Arial" w:hAnsi="Arial" w:eastAsia="Arial" w:cs="Arial"/>
        </w:rPr>
        <w:t xml:space="preserve">trialled </w:t>
      </w:r>
      <w:r w:rsidRPr="6B6F0397" w:rsidR="4C4AFF53">
        <w:rPr>
          <w:rFonts w:ascii="Arial" w:hAnsi="Arial" w:eastAsia="Arial" w:cs="Arial"/>
        </w:rPr>
        <w:t>and do not leave anyone behind.</w:t>
      </w:r>
      <w:r w:rsidRPr="6B6F0397" w:rsidR="00542C0D">
        <w:rPr>
          <w:rStyle w:val="FootnoteReference"/>
          <w:rFonts w:ascii="Arial" w:hAnsi="Arial" w:eastAsia="Arial" w:cs="Arial"/>
        </w:rPr>
        <w:footnoteReference w:id="18"/>
      </w:r>
    </w:p>
    <w:p w:rsidRPr="001C1935" w:rsidR="00D54994" w:rsidP="6B6F0397" w:rsidRDefault="40A2BE9E" w14:paraId="6C5F8A2E" w14:textId="07EC9015">
      <w:pPr>
        <w:rPr>
          <w:rFonts w:ascii="Arial" w:hAnsi="Arial" w:eastAsia="Arial" w:cs="Arial"/>
          <w:i/>
          <w:iCs/>
        </w:rPr>
      </w:pPr>
      <w:r w:rsidRPr="6B6F0397">
        <w:rPr>
          <w:rFonts w:ascii="Arial" w:hAnsi="Arial" w:eastAsia="Arial" w:cs="Arial"/>
        </w:rPr>
        <w:t>These provisions would be further strengthened by providing additional time for review of legislative rules</w:t>
      </w:r>
      <w:r w:rsidRPr="6B6F0397" w:rsidR="13378302">
        <w:rPr>
          <w:rFonts w:ascii="Arial" w:hAnsi="Arial" w:eastAsia="Arial" w:cs="Arial"/>
        </w:rPr>
        <w:t xml:space="preserve"> by the Senate before they come into effect</w:t>
      </w:r>
      <w:r w:rsidRPr="6B6F0397" w:rsidR="0BBB831A">
        <w:rPr>
          <w:rFonts w:ascii="Arial" w:hAnsi="Arial" w:eastAsia="Arial" w:cs="Arial"/>
        </w:rPr>
        <w:t xml:space="preserve"> in line with the disallowance period,</w:t>
      </w:r>
      <w:r w:rsidRPr="6B6F0397" w:rsidR="511E7B56">
        <w:rPr>
          <w:rFonts w:ascii="Arial" w:hAnsi="Arial" w:eastAsia="Arial" w:cs="Arial"/>
        </w:rPr>
        <w:t xml:space="preserve"> </w:t>
      </w:r>
      <w:r w:rsidRPr="6B6F0397" w:rsidR="0BBB831A">
        <w:rPr>
          <w:rFonts w:ascii="Arial" w:hAnsi="Arial" w:eastAsia="Arial" w:cs="Arial"/>
        </w:rPr>
        <w:t>as well as a direct requirement for the Government to consult with the community and Disability Representative Organisations within the legislation,</w:t>
      </w:r>
      <w:r w:rsidRPr="6B6F0397" w:rsidR="005B6536">
        <w:rPr>
          <w:rStyle w:val="FootnoteReference"/>
          <w:rFonts w:ascii="Arial" w:hAnsi="Arial" w:eastAsia="Arial" w:cs="Arial"/>
        </w:rPr>
        <w:footnoteReference w:id="19"/>
      </w:r>
      <w:r w:rsidRPr="6B6F0397" w:rsidR="0BBB831A">
        <w:rPr>
          <w:rFonts w:ascii="Arial" w:hAnsi="Arial" w:eastAsia="Arial" w:cs="Arial"/>
        </w:rPr>
        <w:t xml:space="preserve"> as opposed to just referring to the </w:t>
      </w:r>
      <w:r w:rsidRPr="6B6F0397" w:rsidR="0BBB831A">
        <w:rPr>
          <w:rFonts w:ascii="Arial" w:hAnsi="Arial" w:eastAsia="Arial" w:cs="Arial"/>
          <w:i/>
          <w:iCs/>
        </w:rPr>
        <w:t xml:space="preserve">Legislation Act. </w:t>
      </w:r>
    </w:p>
    <w:p w:rsidRPr="001773B0" w:rsidR="00B871FA" w:rsidP="6B6F0397" w:rsidRDefault="0C94104B" w14:paraId="7278E7B6" w14:textId="7B6833DC">
      <w:pPr>
        <w:rPr>
          <w:rFonts w:ascii="Arial" w:hAnsi="Arial" w:eastAsia="Arial" w:cs="Arial"/>
          <w:b/>
          <w:bCs/>
        </w:rPr>
      </w:pPr>
      <w:r w:rsidRPr="6B6F0397">
        <w:rPr>
          <w:rFonts w:ascii="Arial" w:hAnsi="Arial" w:eastAsia="Arial" w:cs="Arial"/>
          <w:b/>
          <w:bCs/>
        </w:rPr>
        <w:t>Recommendations:</w:t>
      </w:r>
    </w:p>
    <w:p w:rsidRPr="00B871FA" w:rsidR="00DD13BF" w:rsidP="6B6F0397" w:rsidRDefault="2A21E5A7" w14:paraId="4A70931D" w14:textId="747BEE8B">
      <w:pPr>
        <w:rPr>
          <w:rFonts w:ascii="Arial" w:hAnsi="Arial" w:eastAsia="Arial" w:cs="Arial"/>
        </w:rPr>
      </w:pPr>
      <w:r w:rsidRPr="6B6F0397">
        <w:rPr>
          <w:rFonts w:ascii="Arial" w:hAnsi="Arial" w:eastAsia="Arial" w:cs="Arial"/>
          <w:b/>
          <w:bCs/>
        </w:rPr>
        <w:t xml:space="preserve">Recommendation </w:t>
      </w:r>
      <w:r w:rsidRPr="6B6F0397" w:rsidR="7B4B1DC6">
        <w:rPr>
          <w:rFonts w:ascii="Arial" w:hAnsi="Arial" w:eastAsia="Arial" w:cs="Arial"/>
          <w:b/>
          <w:bCs/>
        </w:rPr>
        <w:t>7</w:t>
      </w:r>
      <w:r w:rsidRPr="6B6F0397">
        <w:rPr>
          <w:rFonts w:ascii="Arial" w:hAnsi="Arial" w:eastAsia="Arial" w:cs="Arial"/>
          <w:b/>
          <w:bCs/>
        </w:rPr>
        <w:t>:</w:t>
      </w:r>
      <w:r w:rsidRPr="6B6F0397">
        <w:rPr>
          <w:rFonts w:ascii="Arial" w:hAnsi="Arial" w:eastAsia="Arial" w:cs="Arial"/>
        </w:rPr>
        <w:t xml:space="preserve"> that the legislation </w:t>
      </w:r>
      <w:r w:rsidRPr="6B6F0397" w:rsidR="7AD5DC12">
        <w:rPr>
          <w:rFonts w:ascii="Arial" w:hAnsi="Arial" w:eastAsia="Arial" w:cs="Arial"/>
        </w:rPr>
        <w:t xml:space="preserve">be amended to clarify that </w:t>
      </w:r>
      <w:r w:rsidRPr="6B6F0397" w:rsidR="5DE23C45">
        <w:rPr>
          <w:rFonts w:ascii="Arial" w:hAnsi="Arial" w:eastAsia="Arial" w:cs="Arial"/>
        </w:rPr>
        <w:t>instruments provided to Parliament do not come into effect until the disallowance period passes</w:t>
      </w:r>
      <w:r w:rsidRPr="6B6F0397" w:rsidR="5F8DD35A">
        <w:rPr>
          <w:rFonts w:ascii="Arial" w:hAnsi="Arial" w:eastAsia="Arial" w:cs="Arial"/>
        </w:rPr>
        <w:t xml:space="preserve"> and the rules and determinations can be viewed by the public.</w:t>
      </w:r>
    </w:p>
    <w:p w:rsidR="001771B5" w:rsidP="6B6F0397" w:rsidRDefault="3FE1E2B8" w14:paraId="738F4F6B" w14:textId="74C8A955">
      <w:pPr>
        <w:rPr>
          <w:rFonts w:ascii="Arial" w:hAnsi="Arial" w:eastAsia="Arial" w:cs="Arial"/>
        </w:rPr>
      </w:pPr>
      <w:r w:rsidRPr="7DDE899E">
        <w:rPr>
          <w:rFonts w:ascii="Arial" w:hAnsi="Arial" w:eastAsia="Arial" w:cs="Arial"/>
          <w:b/>
          <w:bCs/>
        </w:rPr>
        <w:t xml:space="preserve">Recommendation </w:t>
      </w:r>
      <w:r w:rsidRPr="7DDE899E" w:rsidR="181467D0">
        <w:rPr>
          <w:rFonts w:ascii="Arial" w:hAnsi="Arial" w:eastAsia="Arial" w:cs="Arial"/>
          <w:b/>
          <w:bCs/>
        </w:rPr>
        <w:t>8</w:t>
      </w:r>
      <w:r w:rsidRPr="7DDE899E">
        <w:rPr>
          <w:rFonts w:ascii="Arial" w:hAnsi="Arial" w:eastAsia="Arial" w:cs="Arial"/>
          <w:b/>
          <w:bCs/>
        </w:rPr>
        <w:t>:</w:t>
      </w:r>
      <w:r w:rsidRPr="7DDE899E">
        <w:rPr>
          <w:rFonts w:ascii="Arial" w:hAnsi="Arial" w:eastAsia="Arial" w:cs="Arial"/>
        </w:rPr>
        <w:t xml:space="preserve"> </w:t>
      </w:r>
      <w:r w:rsidRPr="7DDE899E" w:rsidR="4A379ED6">
        <w:rPr>
          <w:rFonts w:ascii="Arial" w:hAnsi="Arial" w:eastAsia="Arial" w:cs="Arial"/>
        </w:rPr>
        <w:t xml:space="preserve">that the legislation be amended </w:t>
      </w:r>
      <w:r w:rsidRPr="7DDE899E" w:rsidR="5F8DD35A">
        <w:rPr>
          <w:rFonts w:ascii="Arial" w:hAnsi="Arial" w:eastAsia="Arial" w:cs="Arial"/>
        </w:rPr>
        <w:t xml:space="preserve">to </w:t>
      </w:r>
      <w:r w:rsidRPr="7DDE899E" w:rsidR="40A2BE9E">
        <w:rPr>
          <w:rFonts w:ascii="Arial" w:hAnsi="Arial" w:eastAsia="Arial" w:cs="Arial"/>
        </w:rPr>
        <w:t xml:space="preserve">directly </w:t>
      </w:r>
      <w:r w:rsidRPr="7DDE899E" w:rsidR="5F8DD35A">
        <w:rPr>
          <w:rFonts w:ascii="Arial" w:hAnsi="Arial" w:eastAsia="Arial" w:cs="Arial"/>
        </w:rPr>
        <w:t>include a</w:t>
      </w:r>
      <w:r w:rsidRPr="7DDE899E" w:rsidR="78FFA860">
        <w:rPr>
          <w:rFonts w:ascii="Arial" w:hAnsi="Arial" w:eastAsia="Arial" w:cs="Arial"/>
        </w:rPr>
        <w:t xml:space="preserve"> </w:t>
      </w:r>
      <w:r w:rsidRPr="7DDE899E" w:rsidR="127FF26E">
        <w:rPr>
          <w:rFonts w:ascii="Arial" w:hAnsi="Arial" w:eastAsia="Arial" w:cs="Arial"/>
        </w:rPr>
        <w:t>d</w:t>
      </w:r>
      <w:r w:rsidRPr="7DDE899E" w:rsidR="78FFA860">
        <w:rPr>
          <w:rFonts w:ascii="Arial" w:hAnsi="Arial" w:eastAsia="Arial" w:cs="Arial"/>
        </w:rPr>
        <w:t xml:space="preserve">uty to consult with DROs and </w:t>
      </w:r>
      <w:r w:rsidRPr="7DDE899E" w:rsidR="0F2EA099">
        <w:rPr>
          <w:rFonts w:ascii="Arial" w:hAnsi="Arial" w:eastAsia="Arial" w:cs="Arial"/>
        </w:rPr>
        <w:t>the c</w:t>
      </w:r>
      <w:r w:rsidRPr="7DDE899E" w:rsidR="78FFA860">
        <w:rPr>
          <w:rFonts w:ascii="Arial" w:hAnsi="Arial" w:eastAsia="Arial" w:cs="Arial"/>
        </w:rPr>
        <w:t>ommunity</w:t>
      </w:r>
      <w:r w:rsidRPr="7DDE899E" w:rsidR="16EA7726">
        <w:rPr>
          <w:rFonts w:ascii="Arial" w:hAnsi="Arial" w:eastAsia="Arial" w:cs="Arial"/>
        </w:rPr>
        <w:t xml:space="preserve"> with reasonable timeframes for</w:t>
      </w:r>
      <w:r w:rsidRPr="7DDE899E" w:rsidR="7EE69060">
        <w:rPr>
          <w:rFonts w:ascii="Arial" w:hAnsi="Arial" w:eastAsia="Arial" w:cs="Arial"/>
        </w:rPr>
        <w:t xml:space="preserve"> response</w:t>
      </w:r>
      <w:r w:rsidRPr="7DDE899E" w:rsidR="1528B6E4">
        <w:rPr>
          <w:rFonts w:ascii="Arial" w:hAnsi="Arial" w:eastAsia="Arial" w:cs="Arial"/>
        </w:rPr>
        <w:t>.</w:t>
      </w:r>
    </w:p>
    <w:p w:rsidRPr="001771B5" w:rsidR="002E1275" w:rsidP="6B6F0397" w:rsidRDefault="002E1275" w14:paraId="7882FA9E" w14:textId="558CD87A">
      <w:pPr>
        <w:rPr>
          <w:rFonts w:ascii="Arial" w:hAnsi="Arial" w:eastAsia="Arial" w:cs="Arial"/>
        </w:rPr>
      </w:pPr>
    </w:p>
    <w:p w:rsidR="16D44CAD" w:rsidP="31125D10" w:rsidRDefault="16D44CAD" w14:paraId="560473E6" w14:textId="5773030D">
      <w:pPr>
        <w:pStyle w:val="Normal"/>
        <w:rPr>
          <w:rFonts w:ascii="Arial" w:hAnsi="Arial" w:eastAsia="Arial" w:cs="Arial"/>
        </w:rPr>
      </w:pPr>
      <w:r w:rsidRPr="31125D10" w:rsidR="16D44CAD">
        <w:rPr>
          <w:rFonts w:ascii="Arial" w:hAnsi="Arial" w:eastAsia="Arial" w:cs="Arial"/>
          <w:b w:val="1"/>
          <w:bCs w:val="1"/>
        </w:rPr>
        <w:t>Our organisations</w:t>
      </w:r>
    </w:p>
    <w:p w:rsidR="2208E98D" w:rsidP="6B6F0397" w:rsidRDefault="2208E98D" w14:paraId="12B2FA32" w14:textId="527D4299" w14:noSpellErr="1">
      <w:pPr>
        <w:rPr>
          <w:rFonts w:ascii="Arial" w:hAnsi="Arial" w:eastAsia="Arial" w:cs="Arial"/>
        </w:rPr>
      </w:pPr>
      <w:r w:rsidRPr="31125D10" w:rsidR="2208E98D">
        <w:rPr>
          <w:rFonts w:ascii="Arial" w:hAnsi="Arial" w:eastAsia="Arial" w:cs="Arial"/>
        </w:rPr>
        <w:t>This submission was coordinated by Disability Advocacy Network Australia</w:t>
      </w:r>
      <w:r w:rsidRPr="31125D10" w:rsidR="495691F4">
        <w:rPr>
          <w:rFonts w:ascii="Arial" w:hAnsi="Arial" w:eastAsia="Arial" w:cs="Arial"/>
        </w:rPr>
        <w:t xml:space="preserve"> (DANA)</w:t>
      </w:r>
      <w:r w:rsidRPr="31125D10" w:rsidR="2208E98D">
        <w:rPr>
          <w:rFonts w:ascii="Arial" w:hAnsi="Arial" w:eastAsia="Arial" w:cs="Arial"/>
        </w:rPr>
        <w:t xml:space="preserve"> in their rol</w:t>
      </w:r>
      <w:r w:rsidRPr="31125D10" w:rsidR="061886D6">
        <w:rPr>
          <w:rFonts w:ascii="Arial" w:hAnsi="Arial" w:eastAsia="Arial" w:cs="Arial"/>
        </w:rPr>
        <w:t xml:space="preserve">e as National Coordination Function for the Disability Representative Organisations program. Disability Representative Organisations are funded by the Department of Social Services to </w:t>
      </w:r>
      <w:r w:rsidRPr="31125D10" w:rsidR="061886D6">
        <w:rPr>
          <w:rFonts w:ascii="Arial" w:hAnsi="Arial" w:eastAsia="Arial" w:cs="Arial"/>
        </w:rPr>
        <w:t>represent</w:t>
      </w:r>
      <w:r w:rsidRPr="31125D10" w:rsidR="061886D6">
        <w:rPr>
          <w:rFonts w:ascii="Arial" w:hAnsi="Arial" w:eastAsia="Arial" w:cs="Arial"/>
        </w:rPr>
        <w:t xml:space="preserve"> people with disability.</w:t>
      </w:r>
    </w:p>
    <w:p w:rsidR="31125D10" w:rsidP="31125D10" w:rsidRDefault="31125D10" w14:paraId="25C7325B" w14:textId="04FC38F0">
      <w:pPr>
        <w:rPr>
          <w:rFonts w:ascii="Arial" w:hAnsi="Arial" w:eastAsia="Arial" w:cs="Arial"/>
        </w:rPr>
      </w:pPr>
    </w:p>
    <w:p w:rsidR="061886D6" w:rsidP="6B6F0397" w:rsidRDefault="061886D6" w14:paraId="0C8ECC66" w14:textId="10447458">
      <w:pPr>
        <w:rPr>
          <w:rFonts w:ascii="Arial" w:hAnsi="Arial" w:eastAsia="Arial" w:cs="Arial"/>
        </w:rPr>
      </w:pPr>
      <w:r w:rsidRPr="6B6F0397">
        <w:rPr>
          <w:rFonts w:ascii="Arial" w:hAnsi="Arial" w:eastAsia="Arial" w:cs="Arial"/>
        </w:rPr>
        <w:t>The following organisations have endorsed this joint submission:</w:t>
      </w:r>
    </w:p>
    <w:p w:rsidR="6B6F0397" w:rsidP="30DE3512" w:rsidRDefault="6E2367A9" w14:paraId="559DCB99" w14:textId="119BBBC7">
      <w:pPr>
        <w:pStyle w:val="ListParagraph"/>
        <w:numPr>
          <w:ilvl w:val="0"/>
          <w:numId w:val="1"/>
        </w:numPr>
        <w:rPr>
          <w:rFonts w:ascii="Arial" w:hAnsi="Arial" w:eastAsia="Arial" w:cs="Arial"/>
        </w:rPr>
      </w:pPr>
      <w:r w:rsidRPr="7DDE899E">
        <w:rPr>
          <w:rFonts w:ascii="Arial" w:hAnsi="Arial" w:eastAsia="Arial" w:cs="Arial"/>
        </w:rPr>
        <w:t>Au</w:t>
      </w:r>
      <w:r w:rsidRPr="7DDE899E" w:rsidR="0E9CB05D">
        <w:rPr>
          <w:rFonts w:ascii="Arial" w:hAnsi="Arial" w:eastAsia="Arial" w:cs="Arial"/>
        </w:rPr>
        <w:t xml:space="preserve">stralian Autism Alliance </w:t>
      </w:r>
      <w:r w:rsidRPr="7DDE899E" w:rsidR="769E1DE9">
        <w:rPr>
          <w:rFonts w:ascii="Arial" w:hAnsi="Arial" w:eastAsia="Arial" w:cs="Arial"/>
        </w:rPr>
        <w:t>(AAA)</w:t>
      </w:r>
    </w:p>
    <w:p w:rsidR="6E2367A9" w:rsidP="7DDE899E" w:rsidRDefault="6E2367A9" w14:paraId="37106934" w14:textId="4A622C3E">
      <w:pPr>
        <w:pStyle w:val="ListParagraph"/>
        <w:numPr>
          <w:ilvl w:val="0"/>
          <w:numId w:val="1"/>
        </w:numPr>
        <w:rPr>
          <w:rFonts w:ascii="Arial" w:hAnsi="Arial" w:eastAsia="Arial" w:cs="Arial"/>
        </w:rPr>
      </w:pPr>
      <w:r w:rsidRPr="7DDE899E">
        <w:rPr>
          <w:rFonts w:ascii="Arial" w:hAnsi="Arial" w:eastAsia="Arial" w:cs="Arial"/>
        </w:rPr>
        <w:t>Australian Federation of Disability Organisations</w:t>
      </w:r>
      <w:r w:rsidRPr="7DDE899E" w:rsidR="7F3F9B65">
        <w:rPr>
          <w:rFonts w:ascii="Arial" w:hAnsi="Arial" w:eastAsia="Arial" w:cs="Arial"/>
        </w:rPr>
        <w:t xml:space="preserve"> (AFDO)</w:t>
      </w:r>
    </w:p>
    <w:p w:rsidR="0F6283D7" w:rsidP="7DDE899E" w:rsidRDefault="0F6283D7" w14:paraId="150949F5" w14:textId="6539BE18">
      <w:pPr>
        <w:pStyle w:val="ListParagraph"/>
        <w:numPr>
          <w:ilvl w:val="0"/>
          <w:numId w:val="1"/>
        </w:numPr>
        <w:rPr>
          <w:rFonts w:ascii="Arial" w:hAnsi="Arial" w:eastAsia="Arial" w:cs="Arial"/>
        </w:rPr>
      </w:pPr>
      <w:r w:rsidRPr="7DDE899E">
        <w:rPr>
          <w:rFonts w:ascii="Arial" w:hAnsi="Arial" w:eastAsia="Arial" w:cs="Arial"/>
        </w:rPr>
        <w:t xml:space="preserve">Community Mental </w:t>
      </w:r>
      <w:r w:rsidRPr="7DDE899E" w:rsidR="35D2C08A">
        <w:rPr>
          <w:rFonts w:ascii="Arial" w:hAnsi="Arial" w:eastAsia="Arial" w:cs="Arial"/>
        </w:rPr>
        <w:t>Health Australia (CMHA)</w:t>
      </w:r>
    </w:p>
    <w:p w:rsidR="47155D22" w:rsidP="7DDE899E" w:rsidRDefault="47155D22" w14:paraId="208E2281" w14:textId="4E0FC941">
      <w:pPr>
        <w:pStyle w:val="ListParagraph"/>
        <w:numPr>
          <w:ilvl w:val="0"/>
          <w:numId w:val="1"/>
        </w:numPr>
        <w:rPr>
          <w:rFonts w:ascii="Arial" w:hAnsi="Arial" w:eastAsia="Arial" w:cs="Arial"/>
        </w:rPr>
      </w:pPr>
      <w:r w:rsidRPr="7DDE899E">
        <w:rPr>
          <w:rFonts w:ascii="Arial" w:hAnsi="Arial" w:eastAsia="Arial" w:cs="Arial"/>
        </w:rPr>
        <w:t>Children and Young People with Disability Australia</w:t>
      </w:r>
      <w:r w:rsidRPr="7DDE899E" w:rsidR="262042C1">
        <w:rPr>
          <w:rFonts w:ascii="Arial" w:hAnsi="Arial" w:eastAsia="Arial" w:cs="Arial"/>
        </w:rPr>
        <w:t xml:space="preserve"> (CYDA)</w:t>
      </w:r>
    </w:p>
    <w:p w:rsidR="47155D22" w:rsidP="7DDE899E" w:rsidRDefault="47155D22" w14:paraId="2601670C" w14:textId="3EED397C">
      <w:pPr>
        <w:pStyle w:val="ListParagraph"/>
        <w:numPr>
          <w:ilvl w:val="0"/>
          <w:numId w:val="1"/>
        </w:numPr>
        <w:rPr>
          <w:rFonts w:ascii="Arial" w:hAnsi="Arial" w:eastAsia="Arial" w:cs="Arial"/>
        </w:rPr>
      </w:pPr>
      <w:r w:rsidRPr="7DDE899E">
        <w:rPr>
          <w:rFonts w:ascii="Arial" w:hAnsi="Arial" w:eastAsia="Arial" w:cs="Arial"/>
        </w:rPr>
        <w:t>Down Syndrome Australia</w:t>
      </w:r>
      <w:r w:rsidRPr="7DDE899E" w:rsidR="5E23AB0B">
        <w:rPr>
          <w:rFonts w:ascii="Arial" w:hAnsi="Arial" w:eastAsia="Arial" w:cs="Arial"/>
        </w:rPr>
        <w:t xml:space="preserve"> (DSA)</w:t>
      </w:r>
    </w:p>
    <w:p w:rsidR="5E23AB0B" w:rsidP="7DDE899E" w:rsidRDefault="5E23AB0B" w14:paraId="07A8EAC8" w14:textId="0E42AA27">
      <w:pPr>
        <w:pStyle w:val="ListParagraph"/>
        <w:numPr>
          <w:ilvl w:val="0"/>
          <w:numId w:val="1"/>
        </w:numPr>
        <w:rPr>
          <w:rFonts w:ascii="Arial" w:hAnsi="Arial" w:eastAsia="Arial" w:cs="Arial"/>
        </w:rPr>
      </w:pPr>
      <w:r w:rsidRPr="7DDE899E">
        <w:rPr>
          <w:rFonts w:ascii="Arial" w:hAnsi="Arial" w:eastAsia="Arial" w:cs="Arial"/>
        </w:rPr>
        <w:t>First Peoples Disability Network (FPDN)</w:t>
      </w:r>
    </w:p>
    <w:p w:rsidR="5E23AB0B" w:rsidP="7DDE899E" w:rsidRDefault="5E23AB0B" w14:paraId="222E4F33" w14:textId="5DB7298D">
      <w:pPr>
        <w:pStyle w:val="ListParagraph"/>
        <w:numPr>
          <w:ilvl w:val="0"/>
          <w:numId w:val="1"/>
        </w:numPr>
        <w:rPr>
          <w:rFonts w:ascii="Arial" w:hAnsi="Arial" w:eastAsia="Arial" w:cs="Arial"/>
        </w:rPr>
      </w:pPr>
      <w:r w:rsidRPr="7DDE899E">
        <w:rPr>
          <w:rFonts w:ascii="Arial" w:hAnsi="Arial" w:eastAsia="Arial" w:cs="Arial"/>
        </w:rPr>
        <w:t>Inclusion Australia (IA)</w:t>
      </w:r>
    </w:p>
    <w:p w:rsidR="5E23AB0B" w:rsidP="7DDE899E" w:rsidRDefault="5E23AB0B" w14:paraId="084CE025" w14:textId="1C7727D4">
      <w:pPr>
        <w:pStyle w:val="ListParagraph"/>
        <w:numPr>
          <w:ilvl w:val="0"/>
          <w:numId w:val="1"/>
        </w:numPr>
        <w:rPr>
          <w:rFonts w:ascii="Arial" w:hAnsi="Arial" w:eastAsia="Arial" w:cs="Arial"/>
        </w:rPr>
      </w:pPr>
      <w:r w:rsidRPr="7DDE899E">
        <w:rPr>
          <w:rFonts w:ascii="Arial" w:hAnsi="Arial" w:eastAsia="Arial" w:cs="Arial"/>
        </w:rPr>
        <w:t>National Ethnic Disability Alliance (NEDA)</w:t>
      </w:r>
    </w:p>
    <w:p w:rsidR="2872CDF7" w:rsidP="7DDE899E" w:rsidRDefault="2872CDF7" w14:paraId="239A794B" w14:textId="5A1F651F">
      <w:pPr>
        <w:pStyle w:val="ListParagraph"/>
        <w:numPr>
          <w:ilvl w:val="0"/>
          <w:numId w:val="1"/>
        </w:numPr>
        <w:rPr>
          <w:rFonts w:ascii="Arial" w:hAnsi="Arial" w:eastAsia="Arial" w:cs="Arial"/>
        </w:rPr>
      </w:pPr>
      <w:r w:rsidRPr="7DDE899E">
        <w:rPr>
          <w:rFonts w:ascii="Arial" w:hAnsi="Arial" w:eastAsia="Arial" w:cs="Arial"/>
        </w:rPr>
        <w:t>Physical Disability Australia (PDA)</w:t>
      </w:r>
    </w:p>
    <w:p w:rsidR="0BA6899C" w:rsidP="7DDE899E" w:rsidRDefault="0BA6899C" w14:paraId="7DAE25B9" w14:textId="1DAA036D">
      <w:pPr>
        <w:pStyle w:val="ListParagraph"/>
        <w:numPr>
          <w:ilvl w:val="0"/>
          <w:numId w:val="1"/>
        </w:numPr>
        <w:rPr>
          <w:rFonts w:ascii="Arial" w:hAnsi="Arial" w:eastAsia="Arial" w:cs="Arial"/>
        </w:rPr>
      </w:pPr>
      <w:r w:rsidRPr="7DDE899E">
        <w:rPr>
          <w:rFonts w:ascii="Arial" w:hAnsi="Arial" w:eastAsia="Arial" w:cs="Arial"/>
        </w:rPr>
        <w:t>Women</w:t>
      </w:r>
      <w:r w:rsidRPr="7DDE899E" w:rsidR="5E7ED903">
        <w:rPr>
          <w:rFonts w:ascii="Arial" w:hAnsi="Arial" w:eastAsia="Arial" w:cs="Arial"/>
        </w:rPr>
        <w:t xml:space="preserve"> with Disabilities Australia (WWDA)</w:t>
      </w:r>
    </w:p>
    <w:p w:rsidR="6B6F0397" w:rsidP="6B6F0397" w:rsidRDefault="6B6F0397" w14:paraId="4F412F34" w14:textId="4837529E">
      <w:pPr>
        <w:rPr>
          <w:rFonts w:ascii="Arial" w:hAnsi="Arial" w:eastAsia="Arial" w:cs="Arial"/>
        </w:rPr>
      </w:pPr>
    </w:p>
    <w:sectPr w:rsidR="6B6F0397">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233" w:rsidP="00697C64" w:rsidRDefault="00C26233" w14:paraId="1777BCB5" w14:textId="77777777">
      <w:pPr>
        <w:spacing w:after="0" w:line="240" w:lineRule="auto"/>
      </w:pPr>
      <w:r>
        <w:separator/>
      </w:r>
    </w:p>
  </w:endnote>
  <w:endnote w:type="continuationSeparator" w:id="0">
    <w:p w:rsidR="00C26233" w:rsidP="00697C64" w:rsidRDefault="00C26233" w14:paraId="7999A17F" w14:textId="77777777">
      <w:pPr>
        <w:spacing w:after="0" w:line="240" w:lineRule="auto"/>
      </w:pPr>
      <w:r>
        <w:continuationSeparator/>
      </w:r>
    </w:p>
  </w:endnote>
  <w:endnote w:type="continuationNotice" w:id="1">
    <w:p w:rsidR="00C26233" w:rsidRDefault="00C26233" w14:paraId="3C71A0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6F0397" w:rsidTr="6B6F0397" w14:paraId="31DD5984" w14:textId="77777777">
      <w:trPr>
        <w:trHeight w:val="300"/>
      </w:trPr>
      <w:tc>
        <w:tcPr>
          <w:tcW w:w="3005" w:type="dxa"/>
        </w:tcPr>
        <w:p w:rsidR="6B6F0397" w:rsidP="6B6F0397" w:rsidRDefault="6B6F0397" w14:paraId="7DE74562" w14:textId="0D6A0483">
          <w:pPr>
            <w:pStyle w:val="Header"/>
            <w:ind w:left="-115"/>
          </w:pPr>
        </w:p>
      </w:tc>
      <w:tc>
        <w:tcPr>
          <w:tcW w:w="3005" w:type="dxa"/>
        </w:tcPr>
        <w:p w:rsidR="6B6F0397" w:rsidP="6B6F0397" w:rsidRDefault="6B6F0397" w14:paraId="1549DCF2" w14:textId="2CCF21B2">
          <w:pPr>
            <w:pStyle w:val="Header"/>
            <w:jc w:val="center"/>
          </w:pPr>
        </w:p>
      </w:tc>
      <w:tc>
        <w:tcPr>
          <w:tcW w:w="3005" w:type="dxa"/>
        </w:tcPr>
        <w:p w:rsidR="6B6F0397" w:rsidP="6B6F0397" w:rsidRDefault="6B6F0397" w14:paraId="18831159" w14:textId="17DBAF78">
          <w:pPr>
            <w:pStyle w:val="Header"/>
            <w:ind w:right="-115"/>
            <w:jc w:val="right"/>
          </w:pPr>
          <w:r>
            <w:fldChar w:fldCharType="begin"/>
          </w:r>
          <w:r>
            <w:instrText>PAGE</w:instrText>
          </w:r>
          <w:r>
            <w:fldChar w:fldCharType="separate"/>
          </w:r>
          <w:r w:rsidR="00DE13CB">
            <w:rPr>
              <w:noProof/>
            </w:rPr>
            <w:t>1</w:t>
          </w:r>
          <w:r>
            <w:fldChar w:fldCharType="end"/>
          </w:r>
        </w:p>
      </w:tc>
    </w:tr>
  </w:tbl>
  <w:p w:rsidR="6B6F0397" w:rsidP="6B6F0397" w:rsidRDefault="6B6F0397" w14:paraId="3933C83F" w14:textId="29A3C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233" w:rsidP="00697C64" w:rsidRDefault="00C26233" w14:paraId="7FA1DDD7" w14:textId="77777777">
      <w:pPr>
        <w:spacing w:after="0" w:line="240" w:lineRule="auto"/>
      </w:pPr>
      <w:r>
        <w:separator/>
      </w:r>
    </w:p>
  </w:footnote>
  <w:footnote w:type="continuationSeparator" w:id="0">
    <w:p w:rsidR="00C26233" w:rsidP="00697C64" w:rsidRDefault="00C26233" w14:paraId="47D97F1B" w14:textId="77777777">
      <w:pPr>
        <w:spacing w:after="0" w:line="240" w:lineRule="auto"/>
      </w:pPr>
      <w:r>
        <w:continuationSeparator/>
      </w:r>
    </w:p>
  </w:footnote>
  <w:footnote w:type="continuationNotice" w:id="1">
    <w:p w:rsidR="00C26233" w:rsidRDefault="00C26233" w14:paraId="31EB01AA" w14:textId="77777777">
      <w:pPr>
        <w:spacing w:after="0" w:line="240" w:lineRule="auto"/>
      </w:pPr>
    </w:p>
  </w:footnote>
  <w:footnote w:id="2">
    <w:p w:rsidR="00697C64" w:rsidRDefault="00697C64" w14:paraId="2AF55553" w14:textId="048AF8B8">
      <w:pPr>
        <w:pStyle w:val="FootnoteText"/>
      </w:pPr>
      <w:r>
        <w:rPr>
          <w:rStyle w:val="FootnoteReference"/>
        </w:rPr>
        <w:footnoteRef/>
      </w:r>
      <w:r>
        <w:t xml:space="preserve"> </w:t>
      </w:r>
      <w:r w:rsidR="008973B9">
        <w:t>Disability Representative Organisations (National Co-Ordination Function),</w:t>
      </w:r>
      <w:r w:rsidR="00F87388">
        <w:t xml:space="preserve"> Submission no. </w:t>
      </w:r>
      <w:r w:rsidR="0072098F">
        <w:t xml:space="preserve">60 </w:t>
      </w:r>
      <w:r w:rsidR="0099324B">
        <w:t xml:space="preserve">to Senate Community Affairs Legislation Committee, </w:t>
      </w:r>
      <w:r w:rsidR="007F3C11">
        <w:t xml:space="preserve">Parliament of Australia, </w:t>
      </w:r>
      <w:r w:rsidRPr="007E58F8" w:rsidR="007E58F8">
        <w:rPr>
          <w:i/>
          <w:iCs/>
        </w:rPr>
        <w:t xml:space="preserve">Inquiry into </w:t>
      </w:r>
      <w:r w:rsidRPr="007E58F8" w:rsidR="007F3C11">
        <w:rPr>
          <w:i/>
          <w:iCs/>
        </w:rPr>
        <w:t>National Disability Insurance Scheme Amendment (Getting the NDIS Back on Track No. 1) Bill 2024 [Provisions]</w:t>
      </w:r>
      <w:r w:rsidRPr="007E58F8" w:rsidR="008E6B01">
        <w:rPr>
          <w:i/>
          <w:iCs/>
        </w:rPr>
        <w:t xml:space="preserve"> </w:t>
      </w:r>
    </w:p>
  </w:footnote>
  <w:footnote w:id="3">
    <w:p w:rsidR="00697C64" w:rsidRDefault="00697C64" w14:paraId="2F493C08" w14:textId="33292365">
      <w:pPr>
        <w:pStyle w:val="FootnoteText"/>
      </w:pPr>
      <w:r>
        <w:rPr>
          <w:rStyle w:val="FootnoteReference"/>
        </w:rPr>
        <w:footnoteRef/>
      </w:r>
      <w:r w:rsidRPr="7DDE899E" w:rsidR="7DDE899E">
        <w:rPr>
          <w:rStyle w:val="FootnoteReference"/>
        </w:rPr>
        <w:t>See submissions no. 21, 53, 54, 58, 132, 135,153 to Senate Community Affairs Legislation Committee, Parliament of Australia, Inquiry into National Disability Insurance Scheme Amendment (Getting the NDIS Back on Track No. 1) Bill 2024 [Provisions]</w:t>
      </w:r>
    </w:p>
  </w:footnote>
  <w:footnote w:id="4">
    <w:p w:rsidR="3F1889B1" w:rsidP="000125E2" w:rsidRDefault="3F1889B1" w14:paraId="1498C9BD" w14:textId="1FBD6818">
      <w:pPr>
        <w:pStyle w:val="FootnoteText"/>
      </w:pPr>
      <w:r w:rsidRPr="3F1889B1">
        <w:rPr>
          <w:rStyle w:val="FootnoteReference"/>
        </w:rPr>
        <w:footnoteRef/>
      </w:r>
      <w:r>
        <w:t xml:space="preserve"> </w:t>
      </w:r>
      <w:r w:rsidR="00C270C6">
        <w:t xml:space="preserve">Government, Amendment Sheet PA112 (Revised) </w:t>
      </w:r>
      <w:r w:rsidR="00B50AFC">
        <w:t xml:space="preserve">raised in Senate </w:t>
      </w:r>
      <w:r w:rsidR="00C270C6">
        <w:t xml:space="preserve">to </w:t>
      </w:r>
      <w:r w:rsidRPr="008D4272" w:rsidR="00C270C6">
        <w:rPr>
          <w:i/>
          <w:iCs/>
        </w:rPr>
        <w:t>National Disability Insurance Scheme Amendment (Getting the NDIS Back on Track No. 1) Bill 2024</w:t>
      </w:r>
      <w:r w:rsidR="00C270C6">
        <w:rPr>
          <w:i/>
          <w:iCs/>
        </w:rPr>
        <w:t>.</w:t>
      </w:r>
    </w:p>
  </w:footnote>
  <w:footnote w:id="5">
    <w:p w:rsidRPr="008D4272" w:rsidR="009B1DC9" w:rsidRDefault="009B1DC9" w14:paraId="0FD4A6D8" w14:textId="2D24FF8A">
      <w:pPr>
        <w:pStyle w:val="FootnoteText"/>
        <w:rPr>
          <w:i/>
          <w:iCs/>
        </w:rPr>
      </w:pPr>
      <w:r>
        <w:rPr>
          <w:rStyle w:val="FootnoteReference"/>
        </w:rPr>
        <w:footnoteRef/>
      </w:r>
      <w:r>
        <w:t xml:space="preserve"> </w:t>
      </w:r>
      <w:r w:rsidR="00147BF4">
        <w:t xml:space="preserve">Government, </w:t>
      </w:r>
      <w:r w:rsidR="008D4272">
        <w:t xml:space="preserve">Amendment Sheet PA112 (Revised) to </w:t>
      </w:r>
      <w:r w:rsidRPr="008D4272" w:rsidR="008D4272">
        <w:rPr>
          <w:i/>
          <w:iCs/>
        </w:rPr>
        <w:t>National Disability Insurance Scheme Amendment (Getting the NDIS Back on Track No. 1) Bill 2024</w:t>
      </w:r>
      <w:r w:rsidR="008D4272">
        <w:rPr>
          <w:i/>
          <w:iCs/>
        </w:rPr>
        <w:t xml:space="preserve">, </w:t>
      </w:r>
      <w:r w:rsidRPr="00027F4A" w:rsidR="008D4272">
        <w:t xml:space="preserve">cl </w:t>
      </w:r>
      <w:r w:rsidR="00027F4A">
        <w:t>6-11.</w:t>
      </w:r>
    </w:p>
  </w:footnote>
  <w:footnote w:id="6">
    <w:p w:rsidR="009B1DC9" w:rsidRDefault="009B1DC9" w14:paraId="4EF81ABE" w14:textId="35067A0F">
      <w:pPr>
        <w:pStyle w:val="FootnoteText"/>
      </w:pPr>
      <w:r>
        <w:rPr>
          <w:rStyle w:val="FootnoteReference"/>
        </w:rPr>
        <w:footnoteRef/>
      </w:r>
      <w:r w:rsidR="7DDE899E">
        <w:t xml:space="preserve"> n 1, 10.</w:t>
      </w:r>
    </w:p>
  </w:footnote>
  <w:footnote w:id="7">
    <w:p w:rsidR="008B7F63" w:rsidRDefault="008B7F63" w14:paraId="517C09CF" w14:textId="773E8C17">
      <w:pPr>
        <w:pStyle w:val="FootnoteText"/>
      </w:pPr>
      <w:r>
        <w:rPr>
          <w:rStyle w:val="FootnoteReference"/>
        </w:rPr>
        <w:footnoteRef/>
      </w:r>
      <w:r>
        <w:t xml:space="preserve"> </w:t>
      </w:r>
      <w:r w:rsidR="00AD28F6">
        <w:t xml:space="preserve">Government, Amendment Sheet PA112 (Revised) to </w:t>
      </w:r>
      <w:r w:rsidRPr="008D4272" w:rsidR="00AD28F6">
        <w:rPr>
          <w:i/>
          <w:iCs/>
        </w:rPr>
        <w:t>National Disability Insurance Scheme Amendment (Getting the NDIS Back on Track No. 1) Bill 2024</w:t>
      </w:r>
      <w:r w:rsidR="00AD28F6">
        <w:rPr>
          <w:i/>
          <w:iCs/>
        </w:rPr>
        <w:t xml:space="preserve">, </w:t>
      </w:r>
      <w:r w:rsidRPr="00027F4A" w:rsidR="00AD28F6">
        <w:t xml:space="preserve">cl </w:t>
      </w:r>
      <w:r w:rsidR="00AD28F6">
        <w:t>6-11.</w:t>
      </w:r>
    </w:p>
  </w:footnote>
  <w:footnote w:id="8">
    <w:p w:rsidR="00966B5A" w:rsidRDefault="00966B5A" w14:paraId="449895AF" w14:textId="7E74F2E1">
      <w:pPr>
        <w:pStyle w:val="FootnoteText"/>
      </w:pPr>
      <w:r>
        <w:rPr>
          <w:rStyle w:val="FootnoteReference"/>
        </w:rPr>
        <w:footnoteRef/>
      </w:r>
      <w:r>
        <w:t xml:space="preserve"> </w:t>
      </w:r>
      <w:r w:rsidR="00E66D98">
        <w:t>Government, Amendment Sheet PA112 (Revised)</w:t>
      </w:r>
      <w:r w:rsidR="001813C9">
        <w:t xml:space="preserve"> in Senate</w:t>
      </w:r>
      <w:r w:rsidR="00E66D98">
        <w:t xml:space="preserve"> to </w:t>
      </w:r>
      <w:r w:rsidRPr="008D4272" w:rsidR="00E66D98">
        <w:rPr>
          <w:i/>
          <w:iCs/>
        </w:rPr>
        <w:t>National Disability Insurance Scheme Amendment (Getting the NDIS Back on Track No. 1) Bill 2024</w:t>
      </w:r>
      <w:r w:rsidR="00E66D98">
        <w:rPr>
          <w:i/>
          <w:iCs/>
        </w:rPr>
        <w:t xml:space="preserve">, </w:t>
      </w:r>
      <w:r w:rsidRPr="00027F4A" w:rsidR="00E66D98">
        <w:t xml:space="preserve">cl </w:t>
      </w:r>
      <w:r w:rsidR="009A62BB">
        <w:t>1-5.</w:t>
      </w:r>
    </w:p>
  </w:footnote>
  <w:footnote w:id="9">
    <w:p w:rsidR="00BB6120" w:rsidRDefault="00BB6120" w14:paraId="3DF29580" w14:textId="7F6D639B">
      <w:pPr>
        <w:pStyle w:val="FootnoteText"/>
      </w:pPr>
      <w:r>
        <w:rPr>
          <w:rStyle w:val="FootnoteReference"/>
        </w:rPr>
        <w:footnoteRef/>
      </w:r>
      <w:r>
        <w:t xml:space="preserve"> </w:t>
      </w:r>
      <w:r w:rsidR="00001379">
        <w:t xml:space="preserve">Ibid, </w:t>
      </w:r>
      <w:r w:rsidR="001813C9">
        <w:t>cl 5 and 6.</w:t>
      </w:r>
    </w:p>
  </w:footnote>
  <w:footnote w:id="10">
    <w:p w:rsidR="00BB6120" w:rsidRDefault="00BB6120" w14:paraId="16EEF232" w14:textId="0EABBC31">
      <w:pPr>
        <w:pStyle w:val="FootnoteText"/>
      </w:pPr>
      <w:r>
        <w:rPr>
          <w:rStyle w:val="FootnoteReference"/>
        </w:rPr>
        <w:footnoteRef/>
      </w:r>
      <w:r>
        <w:t xml:space="preserve"> </w:t>
      </w:r>
      <w:r w:rsidR="001813C9">
        <w:t xml:space="preserve">Government, Amendment Sheet PA110 in House to </w:t>
      </w:r>
      <w:r w:rsidRPr="008D4272" w:rsidR="001813C9">
        <w:rPr>
          <w:i/>
          <w:iCs/>
        </w:rPr>
        <w:t>National Disability Insurance Scheme Amendment (Getting the NDIS Back on Track No. 1) Bill 2024</w:t>
      </w:r>
      <w:r w:rsidR="001813C9">
        <w:rPr>
          <w:i/>
          <w:iCs/>
        </w:rPr>
        <w:t xml:space="preserve">, </w:t>
      </w:r>
      <w:r w:rsidRPr="00027F4A" w:rsidR="001813C9">
        <w:t xml:space="preserve">cl </w:t>
      </w:r>
      <w:r w:rsidR="002D169B">
        <w:t>1-4</w:t>
      </w:r>
      <w:r w:rsidR="0085579B">
        <w:t>.</w:t>
      </w:r>
    </w:p>
  </w:footnote>
  <w:footnote w:id="11">
    <w:p w:rsidR="00984581" w:rsidRDefault="00984581" w14:paraId="4999B476" w14:textId="4FFE027F">
      <w:pPr>
        <w:pStyle w:val="FootnoteText"/>
      </w:pPr>
      <w:r>
        <w:rPr>
          <w:rStyle w:val="FootnoteReference"/>
        </w:rPr>
        <w:footnoteRef/>
      </w:r>
      <w:r>
        <w:t xml:space="preserve"> </w:t>
      </w:r>
      <w:r w:rsidR="000A5185">
        <w:t>Dr Darren O</w:t>
      </w:r>
      <w:r w:rsidR="00DC4CB4">
        <w:t>’</w:t>
      </w:r>
      <w:r w:rsidR="000A5185">
        <w:t xml:space="preserve">Donovan, </w:t>
      </w:r>
      <w:r w:rsidR="00471A86">
        <w:t xml:space="preserve">Submission no. </w:t>
      </w:r>
      <w:r w:rsidR="00D02882">
        <w:t xml:space="preserve">56 to Senate Community Affairs Legislation Committee, Parliament of Australia, </w:t>
      </w:r>
      <w:r w:rsidRPr="007E58F8" w:rsidR="00D02882">
        <w:rPr>
          <w:i/>
          <w:iCs/>
        </w:rPr>
        <w:t>Inquiry into National Disability Insurance Scheme Amendment (Getting the NDIS Back on Track No. 1) Bill 2024 [Provisions]</w:t>
      </w:r>
      <w:r w:rsidR="00D02882">
        <w:rPr>
          <w:i/>
          <w:iCs/>
        </w:rPr>
        <w:t xml:space="preserve">, </w:t>
      </w:r>
      <w:r w:rsidR="006551CE">
        <w:t>30-32</w:t>
      </w:r>
      <w:r w:rsidR="001B520E">
        <w:rPr>
          <w:i/>
          <w:iCs/>
        </w:rPr>
        <w:t xml:space="preserve">. </w:t>
      </w:r>
    </w:p>
  </w:footnote>
  <w:footnote w:id="12">
    <w:p w:rsidRPr="009A7A9B" w:rsidR="003621E9" w:rsidRDefault="003621E9" w14:paraId="38728E9E" w14:textId="085CAAE5">
      <w:pPr>
        <w:pStyle w:val="FootnoteText"/>
      </w:pPr>
      <w:r>
        <w:rPr>
          <w:rStyle w:val="FootnoteReference"/>
        </w:rPr>
        <w:footnoteRef/>
      </w:r>
      <w:r>
        <w:t xml:space="preserve"> </w:t>
      </w:r>
      <w:r w:rsidR="008B526E">
        <w:t xml:space="preserve">Public Interest Advocacy Centre, Submission no. </w:t>
      </w:r>
      <w:r w:rsidR="00F07145">
        <w:t xml:space="preserve">57, </w:t>
      </w:r>
      <w:r w:rsidR="001638F3">
        <w:t xml:space="preserve">to Senate Community Affairs Legislation Committee, Parliament of Australia, </w:t>
      </w:r>
      <w:r w:rsidRPr="007E58F8" w:rsidR="001638F3">
        <w:rPr>
          <w:i/>
          <w:iCs/>
        </w:rPr>
        <w:t>Inquiry into National Disability Insurance Scheme Amendment (Getting the NDIS Back on Track No. 1) Bill 2024 [Provisions]</w:t>
      </w:r>
      <w:r w:rsidR="001638F3">
        <w:rPr>
          <w:i/>
          <w:iCs/>
        </w:rPr>
        <w:t xml:space="preserve">, </w:t>
      </w:r>
      <w:r w:rsidR="009A7A9B">
        <w:rPr>
          <w:i/>
          <w:iCs/>
        </w:rPr>
        <w:t xml:space="preserve">32-33; </w:t>
      </w:r>
      <w:r w:rsidR="009A7A9B">
        <w:t xml:space="preserve">Supplementary submission at </w:t>
      </w:r>
      <w:r w:rsidR="003917D7">
        <w:t xml:space="preserve">4-5. </w:t>
      </w:r>
    </w:p>
  </w:footnote>
  <w:footnote w:id="13">
    <w:p w:rsidR="005914FF" w:rsidRDefault="005914FF" w14:paraId="51A257B1" w14:textId="082DA05F">
      <w:pPr>
        <w:pStyle w:val="FootnoteText"/>
      </w:pPr>
      <w:r>
        <w:rPr>
          <w:rStyle w:val="FootnoteReference"/>
        </w:rPr>
        <w:footnoteRef/>
      </w:r>
      <w:r>
        <w:t xml:space="preserve"> </w:t>
      </w:r>
      <w:r w:rsidR="00BD3DE6">
        <w:t xml:space="preserve">Government, Amendment Sheet </w:t>
      </w:r>
      <w:r w:rsidR="0028435E">
        <w:t>PA110</w:t>
      </w:r>
      <w:r w:rsidR="00BD3DE6">
        <w:t xml:space="preserve"> in House to </w:t>
      </w:r>
      <w:r w:rsidRPr="008D4272" w:rsidR="00BD3DE6">
        <w:rPr>
          <w:i/>
          <w:iCs/>
        </w:rPr>
        <w:t>National Disability Insurance Scheme Amendment (Getting the NDIS Back on Track No. 1) Bill 2024</w:t>
      </w:r>
      <w:r w:rsidR="00BD3DE6">
        <w:rPr>
          <w:i/>
          <w:iCs/>
        </w:rPr>
        <w:t xml:space="preserve">, </w:t>
      </w:r>
      <w:r w:rsidRPr="00027F4A" w:rsidR="00BD3DE6">
        <w:t xml:space="preserve">cl </w:t>
      </w:r>
      <w:r w:rsidR="0028435E">
        <w:t>1.</w:t>
      </w:r>
    </w:p>
  </w:footnote>
  <w:footnote w:id="14">
    <w:p w:rsidR="007C6526" w:rsidRDefault="007C6526" w14:paraId="7E46FA0A" w14:textId="7B71CF40">
      <w:pPr>
        <w:pStyle w:val="FootnoteText"/>
      </w:pPr>
      <w:r>
        <w:rPr>
          <w:rStyle w:val="FootnoteReference"/>
        </w:rPr>
        <w:footnoteRef/>
      </w:r>
      <w:r>
        <w:t xml:space="preserve"> </w:t>
      </w:r>
      <w:r w:rsidR="0028435E">
        <w:t xml:space="preserve">Government, Amendment Sheet SK113 in House to </w:t>
      </w:r>
      <w:r w:rsidRPr="008D4272" w:rsidR="0028435E">
        <w:rPr>
          <w:i/>
          <w:iCs/>
        </w:rPr>
        <w:t>National Disability Insurance Scheme Amendment (Getting the NDIS Back on Track No. 1) Bill 2024</w:t>
      </w:r>
      <w:r w:rsidR="0028435E">
        <w:rPr>
          <w:i/>
          <w:iCs/>
        </w:rPr>
        <w:t xml:space="preserve">, </w:t>
      </w:r>
      <w:r w:rsidRPr="00027F4A" w:rsidR="0028435E">
        <w:t xml:space="preserve">cl </w:t>
      </w:r>
      <w:r w:rsidR="0028435E">
        <w:t>1.</w:t>
      </w:r>
    </w:p>
  </w:footnote>
  <w:footnote w:id="15">
    <w:p w:rsidR="009D43AA" w:rsidRDefault="009D43AA" w14:paraId="5FDE336C" w14:textId="6B96AE5B">
      <w:pPr>
        <w:pStyle w:val="FootnoteText"/>
      </w:pPr>
      <w:r>
        <w:rPr>
          <w:rStyle w:val="FootnoteReference"/>
        </w:rPr>
        <w:footnoteRef/>
      </w:r>
      <w:r>
        <w:t xml:space="preserve"> </w:t>
      </w:r>
      <w:r w:rsidRPr="00AD2498" w:rsidR="00AD2498">
        <w:t>Explanatory Memorandum, Back on Track Bill,</w:t>
      </w:r>
      <w:r w:rsidR="00AD2498">
        <w:t xml:space="preserve"> </w:t>
      </w:r>
      <w:r w:rsidR="00E65BC6">
        <w:t>22-23</w:t>
      </w:r>
      <w:r w:rsidR="0085579B">
        <w:t>.</w:t>
      </w:r>
    </w:p>
  </w:footnote>
  <w:footnote w:id="16">
    <w:p w:rsidR="003251AE" w:rsidRDefault="003251AE" w14:paraId="0EB17099" w14:textId="4CBF6A69">
      <w:pPr>
        <w:pStyle w:val="FootnoteText"/>
      </w:pPr>
      <w:r>
        <w:rPr>
          <w:rStyle w:val="FootnoteReference"/>
        </w:rPr>
        <w:footnoteRef/>
      </w:r>
      <w:r>
        <w:t xml:space="preserve"> </w:t>
      </w:r>
      <w:r w:rsidR="004745F8">
        <w:t xml:space="preserve">Government, Amendment Sheet PA112 (Revised) in Senate to </w:t>
      </w:r>
      <w:r w:rsidRPr="008D4272" w:rsidR="004745F8">
        <w:rPr>
          <w:i/>
          <w:iCs/>
        </w:rPr>
        <w:t>National Disability Insurance Scheme Amendment (Getting the NDIS Back on Track No. 1) Bill 2024</w:t>
      </w:r>
      <w:r w:rsidR="004745F8">
        <w:rPr>
          <w:i/>
          <w:iCs/>
        </w:rPr>
        <w:t xml:space="preserve">, </w:t>
      </w:r>
      <w:r w:rsidRPr="00027F4A" w:rsidR="004745F8">
        <w:t>cl</w:t>
      </w:r>
      <w:r w:rsidR="00C77CB6">
        <w:t xml:space="preserve"> 18. </w:t>
      </w:r>
    </w:p>
  </w:footnote>
  <w:footnote w:id="17">
    <w:p w:rsidR="003251AE" w:rsidRDefault="003251AE" w14:paraId="717AAEFE" w14:textId="258E9FD6">
      <w:pPr>
        <w:pStyle w:val="FootnoteText"/>
      </w:pPr>
      <w:r>
        <w:rPr>
          <w:rStyle w:val="FootnoteReference"/>
        </w:rPr>
        <w:footnoteRef/>
      </w:r>
      <w:r>
        <w:t xml:space="preserve"> </w:t>
      </w:r>
      <w:r w:rsidR="00712161">
        <w:t xml:space="preserve">n 1, </w:t>
      </w:r>
      <w:r w:rsidR="00E60DAF">
        <w:t>8-9</w:t>
      </w:r>
      <w:r w:rsidR="0085579B">
        <w:t>.</w:t>
      </w:r>
    </w:p>
  </w:footnote>
  <w:footnote w:id="18">
    <w:p w:rsidR="00542C0D" w:rsidRDefault="00542C0D" w14:paraId="5AC08D99" w14:textId="7A499555">
      <w:pPr>
        <w:pStyle w:val="FootnoteText"/>
      </w:pPr>
      <w:r>
        <w:rPr>
          <w:rStyle w:val="FootnoteReference"/>
        </w:rPr>
        <w:footnoteRef/>
      </w:r>
      <w:r>
        <w:t xml:space="preserve"> </w:t>
      </w:r>
      <w:r w:rsidR="00712161">
        <w:t>Ibid</w:t>
      </w:r>
      <w:r w:rsidR="000F160C">
        <w:t>, 3-4</w:t>
      </w:r>
      <w:r w:rsidR="00026B7A">
        <w:t>;</w:t>
      </w:r>
      <w:r w:rsidRPr="00026B7A" w:rsidR="00026B7A">
        <w:t xml:space="preserve"> </w:t>
      </w:r>
      <w:r w:rsidR="00026B7A">
        <w:t>Australian Federation of Disability Organisations, Children and Young People with Disability Australia, Disability Advocacy Network Australia et al, ‘</w:t>
      </w:r>
      <w:r w:rsidRPr="00910AF2" w:rsidR="00026B7A">
        <w:t>NDIS Change must be led by people with disability – Joint Media Statement’</w:t>
      </w:r>
      <w:r w:rsidR="00026B7A">
        <w:t xml:space="preserve"> &lt;</w:t>
      </w:r>
      <w:r w:rsidRPr="003F4DF9" w:rsidR="00026B7A">
        <w:t>https://www.dana.org.au/ndis-review-joint-media-statement/</w:t>
      </w:r>
      <w:r w:rsidR="00026B7A">
        <w:t>&gt;.</w:t>
      </w:r>
    </w:p>
  </w:footnote>
  <w:footnote w:id="19">
    <w:p w:rsidR="005B6536" w:rsidRDefault="005B6536" w14:paraId="19602DD4" w14:textId="34B862D2">
      <w:pPr>
        <w:pStyle w:val="FootnoteText"/>
      </w:pPr>
      <w:r>
        <w:rPr>
          <w:rStyle w:val="FootnoteReference"/>
        </w:rPr>
        <w:footnoteRef/>
      </w:r>
      <w:r>
        <w:t xml:space="preserve"> Ibid, 4; see also</w:t>
      </w:r>
      <w:r w:rsidR="00DC4CB4">
        <w:t xml:space="preserve"> Dr</w:t>
      </w:r>
      <w:r>
        <w:t xml:space="preserve"> Darren O</w:t>
      </w:r>
      <w:r w:rsidR="00DC4CB4">
        <w:t>’</w:t>
      </w:r>
      <w:r>
        <w:t xml:space="preserve">Donovan, n 11, </w:t>
      </w:r>
      <w:r w:rsidR="00506E91">
        <w:t xml:space="preserve">8-9. </w:t>
      </w:r>
      <w:r w:rsidR="00301201">
        <w:t>Public Interest Advocacy Centre,</w:t>
      </w:r>
      <w:r w:rsidR="00FB1873">
        <w:t xml:space="preserve"> supplementary submission to </w:t>
      </w:r>
      <w:r w:rsidR="00301201">
        <w:t xml:space="preserve">submission number </w:t>
      </w:r>
      <w:r w:rsidR="00FB1873">
        <w:t xml:space="preserve">57, </w:t>
      </w:r>
      <w:r w:rsidR="00DC4CB4">
        <w:t xml:space="preserve">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6F0397" w:rsidTr="6B6F0397" w14:paraId="60C5FD71" w14:textId="77777777">
      <w:trPr>
        <w:trHeight w:val="300"/>
      </w:trPr>
      <w:tc>
        <w:tcPr>
          <w:tcW w:w="3005" w:type="dxa"/>
        </w:tcPr>
        <w:p w:rsidR="6B6F0397" w:rsidP="6B6F0397" w:rsidRDefault="6B6F0397" w14:paraId="751BD818" w14:textId="4B6BC2BD">
          <w:pPr>
            <w:pStyle w:val="Header"/>
            <w:ind w:left="-115"/>
          </w:pPr>
        </w:p>
      </w:tc>
      <w:tc>
        <w:tcPr>
          <w:tcW w:w="3005" w:type="dxa"/>
        </w:tcPr>
        <w:p w:rsidR="6B6F0397" w:rsidP="6B6F0397" w:rsidRDefault="6B6F0397" w14:paraId="646414D1" w14:textId="597448F5">
          <w:pPr>
            <w:pStyle w:val="Header"/>
            <w:jc w:val="center"/>
          </w:pPr>
        </w:p>
      </w:tc>
      <w:tc>
        <w:tcPr>
          <w:tcW w:w="3005" w:type="dxa"/>
        </w:tcPr>
        <w:p w:rsidR="6B6F0397" w:rsidP="6B6F0397" w:rsidRDefault="6B6F0397" w14:paraId="12BBE11F" w14:textId="118FB890">
          <w:pPr>
            <w:pStyle w:val="Header"/>
            <w:ind w:right="-115"/>
            <w:jc w:val="right"/>
          </w:pPr>
        </w:p>
      </w:tc>
    </w:tr>
  </w:tbl>
  <w:p w:rsidR="6B6F0397" w:rsidP="6B6F0397" w:rsidRDefault="6B6F0397" w14:paraId="2E602F02" w14:textId="0E83D54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2neoPdc" int2:invalidationBookmarkName="" int2:hashCode="dVC2cuFiwiTDCb" int2:id="Pq59Xxu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394"/>
    <w:multiLevelType w:val="hybridMultilevel"/>
    <w:tmpl w:val="ABB4BC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EAE2FD9"/>
    <w:multiLevelType w:val="hybridMultilevel"/>
    <w:tmpl w:val="A768C042"/>
    <w:lvl w:ilvl="0" w:tplc="3EC0958C">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436524D"/>
    <w:multiLevelType w:val="multilevel"/>
    <w:tmpl w:val="104C973A"/>
    <w:lvl w:ilvl="0">
      <w:start w:val="17"/>
      <w:numFmt w:val="decimal"/>
      <w:lvlText w:val="%1-"/>
      <w:lvlJc w:val="left"/>
      <w:pPr>
        <w:ind w:left="630" w:hanging="63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27F229"/>
    <w:multiLevelType w:val="hybridMultilevel"/>
    <w:tmpl w:val="11D6A46A"/>
    <w:lvl w:ilvl="0" w:tplc="ECA065FE">
      <w:start w:val="1"/>
      <w:numFmt w:val="bullet"/>
      <w:lvlText w:val=""/>
      <w:lvlJc w:val="left"/>
      <w:pPr>
        <w:ind w:left="720" w:hanging="360"/>
      </w:pPr>
      <w:rPr>
        <w:rFonts w:hint="default" w:ascii="Symbol" w:hAnsi="Symbol"/>
      </w:rPr>
    </w:lvl>
    <w:lvl w:ilvl="1" w:tplc="2C8A1DEC">
      <w:start w:val="1"/>
      <w:numFmt w:val="bullet"/>
      <w:lvlText w:val="o"/>
      <w:lvlJc w:val="left"/>
      <w:pPr>
        <w:ind w:left="1440" w:hanging="360"/>
      </w:pPr>
      <w:rPr>
        <w:rFonts w:hint="default" w:ascii="Courier New" w:hAnsi="Courier New"/>
      </w:rPr>
    </w:lvl>
    <w:lvl w:ilvl="2" w:tplc="6F744504">
      <w:start w:val="1"/>
      <w:numFmt w:val="bullet"/>
      <w:lvlText w:val=""/>
      <w:lvlJc w:val="left"/>
      <w:pPr>
        <w:ind w:left="2160" w:hanging="360"/>
      </w:pPr>
      <w:rPr>
        <w:rFonts w:hint="default" w:ascii="Wingdings" w:hAnsi="Wingdings"/>
      </w:rPr>
    </w:lvl>
    <w:lvl w:ilvl="3" w:tplc="3C10A2C2">
      <w:start w:val="1"/>
      <w:numFmt w:val="bullet"/>
      <w:lvlText w:val=""/>
      <w:lvlJc w:val="left"/>
      <w:pPr>
        <w:ind w:left="2880" w:hanging="360"/>
      </w:pPr>
      <w:rPr>
        <w:rFonts w:hint="default" w:ascii="Symbol" w:hAnsi="Symbol"/>
      </w:rPr>
    </w:lvl>
    <w:lvl w:ilvl="4" w:tplc="9244D2E4">
      <w:start w:val="1"/>
      <w:numFmt w:val="bullet"/>
      <w:lvlText w:val="o"/>
      <w:lvlJc w:val="left"/>
      <w:pPr>
        <w:ind w:left="3600" w:hanging="360"/>
      </w:pPr>
      <w:rPr>
        <w:rFonts w:hint="default" w:ascii="Courier New" w:hAnsi="Courier New"/>
      </w:rPr>
    </w:lvl>
    <w:lvl w:ilvl="5" w:tplc="FD924D70">
      <w:start w:val="1"/>
      <w:numFmt w:val="bullet"/>
      <w:lvlText w:val=""/>
      <w:lvlJc w:val="left"/>
      <w:pPr>
        <w:ind w:left="4320" w:hanging="360"/>
      </w:pPr>
      <w:rPr>
        <w:rFonts w:hint="default" w:ascii="Wingdings" w:hAnsi="Wingdings"/>
      </w:rPr>
    </w:lvl>
    <w:lvl w:ilvl="6" w:tplc="21A4F0C4">
      <w:start w:val="1"/>
      <w:numFmt w:val="bullet"/>
      <w:lvlText w:val=""/>
      <w:lvlJc w:val="left"/>
      <w:pPr>
        <w:ind w:left="5040" w:hanging="360"/>
      </w:pPr>
      <w:rPr>
        <w:rFonts w:hint="default" w:ascii="Symbol" w:hAnsi="Symbol"/>
      </w:rPr>
    </w:lvl>
    <w:lvl w:ilvl="7" w:tplc="39141FD0">
      <w:start w:val="1"/>
      <w:numFmt w:val="bullet"/>
      <w:lvlText w:val="o"/>
      <w:lvlJc w:val="left"/>
      <w:pPr>
        <w:ind w:left="5760" w:hanging="360"/>
      </w:pPr>
      <w:rPr>
        <w:rFonts w:hint="default" w:ascii="Courier New" w:hAnsi="Courier New"/>
      </w:rPr>
    </w:lvl>
    <w:lvl w:ilvl="8" w:tplc="D578F120">
      <w:start w:val="1"/>
      <w:numFmt w:val="bullet"/>
      <w:lvlText w:val=""/>
      <w:lvlJc w:val="left"/>
      <w:pPr>
        <w:ind w:left="6480" w:hanging="360"/>
      </w:pPr>
      <w:rPr>
        <w:rFonts w:hint="default" w:ascii="Wingdings" w:hAnsi="Wingdings"/>
      </w:rPr>
    </w:lvl>
  </w:abstractNum>
  <w:abstractNum w:abstractNumId="4" w15:restartNumberingAfterBreak="0">
    <w:nsid w:val="443C7B34"/>
    <w:multiLevelType w:val="multilevel"/>
    <w:tmpl w:val="7916DC54"/>
    <w:lvl w:ilvl="0">
      <w:start w:val="17"/>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C54A59"/>
    <w:multiLevelType w:val="hybridMultilevel"/>
    <w:tmpl w:val="EF30B48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CF443CA"/>
    <w:multiLevelType w:val="hybridMultilevel"/>
    <w:tmpl w:val="9C669EEA"/>
    <w:lvl w:ilvl="0" w:tplc="D37A76BC">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EFD63BE"/>
    <w:multiLevelType w:val="hybridMultilevel"/>
    <w:tmpl w:val="14D0E1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946B34"/>
    <w:multiLevelType w:val="hybridMultilevel"/>
    <w:tmpl w:val="9CC23E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9232EA8"/>
    <w:multiLevelType w:val="hybridMultilevel"/>
    <w:tmpl w:val="3E083F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714A61BA"/>
    <w:multiLevelType w:val="hybridMultilevel"/>
    <w:tmpl w:val="138680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27632907">
    <w:abstractNumId w:val="3"/>
  </w:num>
  <w:num w:numId="2" w16cid:durableId="1667979930">
    <w:abstractNumId w:val="5"/>
  </w:num>
  <w:num w:numId="3" w16cid:durableId="1299729243">
    <w:abstractNumId w:val="1"/>
  </w:num>
  <w:num w:numId="4" w16cid:durableId="2145734820">
    <w:abstractNumId w:val="6"/>
  </w:num>
  <w:num w:numId="5" w16cid:durableId="1681081288">
    <w:abstractNumId w:val="7"/>
  </w:num>
  <w:num w:numId="6" w16cid:durableId="277417430">
    <w:abstractNumId w:val="2"/>
  </w:num>
  <w:num w:numId="7" w16cid:durableId="170414772">
    <w:abstractNumId w:val="4"/>
  </w:num>
  <w:num w:numId="8" w16cid:durableId="1788964641">
    <w:abstractNumId w:val="0"/>
  </w:num>
  <w:num w:numId="9" w16cid:durableId="490341381">
    <w:abstractNumId w:val="8"/>
  </w:num>
  <w:num w:numId="10" w16cid:durableId="256983637">
    <w:abstractNumId w:val="10"/>
  </w:num>
  <w:num w:numId="11" w16cid:durableId="465781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26"/>
    <w:rsid w:val="00001379"/>
    <w:rsid w:val="00002A32"/>
    <w:rsid w:val="000069B1"/>
    <w:rsid w:val="0001126C"/>
    <w:rsid w:val="000112AB"/>
    <w:rsid w:val="00011CF5"/>
    <w:rsid w:val="00012257"/>
    <w:rsid w:val="000125E2"/>
    <w:rsid w:val="00012719"/>
    <w:rsid w:val="00016C54"/>
    <w:rsid w:val="0002084D"/>
    <w:rsid w:val="000236BA"/>
    <w:rsid w:val="0002569E"/>
    <w:rsid w:val="00026B7A"/>
    <w:rsid w:val="00027F4A"/>
    <w:rsid w:val="00036459"/>
    <w:rsid w:val="00037D57"/>
    <w:rsid w:val="000402F5"/>
    <w:rsid w:val="00056308"/>
    <w:rsid w:val="00060CEE"/>
    <w:rsid w:val="00063681"/>
    <w:rsid w:val="000704C6"/>
    <w:rsid w:val="00081C54"/>
    <w:rsid w:val="00081EF5"/>
    <w:rsid w:val="00087EF2"/>
    <w:rsid w:val="0009437D"/>
    <w:rsid w:val="000A5185"/>
    <w:rsid w:val="000A58FE"/>
    <w:rsid w:val="000A6367"/>
    <w:rsid w:val="000A6697"/>
    <w:rsid w:val="000B3361"/>
    <w:rsid w:val="000B6B55"/>
    <w:rsid w:val="000C2754"/>
    <w:rsid w:val="000C32ED"/>
    <w:rsid w:val="000C6CF2"/>
    <w:rsid w:val="000D3F84"/>
    <w:rsid w:val="000E6FDB"/>
    <w:rsid w:val="000F160C"/>
    <w:rsid w:val="000F3070"/>
    <w:rsid w:val="000F331C"/>
    <w:rsid w:val="000F60F3"/>
    <w:rsid w:val="000F64CF"/>
    <w:rsid w:val="00101722"/>
    <w:rsid w:val="00103CAF"/>
    <w:rsid w:val="00106BDA"/>
    <w:rsid w:val="001079D8"/>
    <w:rsid w:val="00110337"/>
    <w:rsid w:val="00113F51"/>
    <w:rsid w:val="00114BA7"/>
    <w:rsid w:val="00117FA6"/>
    <w:rsid w:val="00121DC6"/>
    <w:rsid w:val="00135379"/>
    <w:rsid w:val="001400DF"/>
    <w:rsid w:val="001429FB"/>
    <w:rsid w:val="00147BF4"/>
    <w:rsid w:val="00153790"/>
    <w:rsid w:val="0015509A"/>
    <w:rsid w:val="00156DF3"/>
    <w:rsid w:val="001638F3"/>
    <w:rsid w:val="00166FB2"/>
    <w:rsid w:val="001727AB"/>
    <w:rsid w:val="00174773"/>
    <w:rsid w:val="00175E6D"/>
    <w:rsid w:val="001771B5"/>
    <w:rsid w:val="001773B0"/>
    <w:rsid w:val="001813C9"/>
    <w:rsid w:val="00187339"/>
    <w:rsid w:val="001B464F"/>
    <w:rsid w:val="001B520E"/>
    <w:rsid w:val="001B7BCB"/>
    <w:rsid w:val="001C1935"/>
    <w:rsid w:val="001D0565"/>
    <w:rsid w:val="001D1DC8"/>
    <w:rsid w:val="001D29E5"/>
    <w:rsid w:val="001D635F"/>
    <w:rsid w:val="001E3734"/>
    <w:rsid w:val="001E4806"/>
    <w:rsid w:val="0020019D"/>
    <w:rsid w:val="0020170C"/>
    <w:rsid w:val="00203FB5"/>
    <w:rsid w:val="00216095"/>
    <w:rsid w:val="00216874"/>
    <w:rsid w:val="002203EC"/>
    <w:rsid w:val="00225779"/>
    <w:rsid w:val="00250A89"/>
    <w:rsid w:val="00263BAE"/>
    <w:rsid w:val="00265D96"/>
    <w:rsid w:val="00276A8E"/>
    <w:rsid w:val="00277655"/>
    <w:rsid w:val="00277AAF"/>
    <w:rsid w:val="0028435E"/>
    <w:rsid w:val="002845AD"/>
    <w:rsid w:val="00286E40"/>
    <w:rsid w:val="00292D28"/>
    <w:rsid w:val="00293296"/>
    <w:rsid w:val="002B5ED1"/>
    <w:rsid w:val="002B7DE3"/>
    <w:rsid w:val="002C0809"/>
    <w:rsid w:val="002C5161"/>
    <w:rsid w:val="002D169B"/>
    <w:rsid w:val="002D266A"/>
    <w:rsid w:val="002E0178"/>
    <w:rsid w:val="002E1275"/>
    <w:rsid w:val="002E27EB"/>
    <w:rsid w:val="002E512D"/>
    <w:rsid w:val="002E5BB1"/>
    <w:rsid w:val="002F0955"/>
    <w:rsid w:val="002F5112"/>
    <w:rsid w:val="002F6320"/>
    <w:rsid w:val="002F7F63"/>
    <w:rsid w:val="00301201"/>
    <w:rsid w:val="00302573"/>
    <w:rsid w:val="00303D54"/>
    <w:rsid w:val="00305860"/>
    <w:rsid w:val="003111AA"/>
    <w:rsid w:val="003116DB"/>
    <w:rsid w:val="00320850"/>
    <w:rsid w:val="00322A25"/>
    <w:rsid w:val="00322B06"/>
    <w:rsid w:val="003251AE"/>
    <w:rsid w:val="003255AD"/>
    <w:rsid w:val="003268E9"/>
    <w:rsid w:val="0032698F"/>
    <w:rsid w:val="00331817"/>
    <w:rsid w:val="0033766F"/>
    <w:rsid w:val="0034397A"/>
    <w:rsid w:val="003549F4"/>
    <w:rsid w:val="003567F9"/>
    <w:rsid w:val="003621E9"/>
    <w:rsid w:val="00365128"/>
    <w:rsid w:val="003705EF"/>
    <w:rsid w:val="003730DC"/>
    <w:rsid w:val="00374D2C"/>
    <w:rsid w:val="00374E40"/>
    <w:rsid w:val="00374F84"/>
    <w:rsid w:val="00377919"/>
    <w:rsid w:val="00380EE6"/>
    <w:rsid w:val="00385130"/>
    <w:rsid w:val="003870BF"/>
    <w:rsid w:val="00387587"/>
    <w:rsid w:val="0039145F"/>
    <w:rsid w:val="003917D7"/>
    <w:rsid w:val="00391954"/>
    <w:rsid w:val="003A1A09"/>
    <w:rsid w:val="003A2A48"/>
    <w:rsid w:val="003B7FF6"/>
    <w:rsid w:val="003D1391"/>
    <w:rsid w:val="003D4EFA"/>
    <w:rsid w:val="003E2A92"/>
    <w:rsid w:val="003E3759"/>
    <w:rsid w:val="003E6DB7"/>
    <w:rsid w:val="003E76A1"/>
    <w:rsid w:val="003F2AA9"/>
    <w:rsid w:val="003F4DF9"/>
    <w:rsid w:val="00405C9B"/>
    <w:rsid w:val="004075F8"/>
    <w:rsid w:val="004128F6"/>
    <w:rsid w:val="00417BE3"/>
    <w:rsid w:val="004308D6"/>
    <w:rsid w:val="00433315"/>
    <w:rsid w:val="00442A4E"/>
    <w:rsid w:val="00445E45"/>
    <w:rsid w:val="00450969"/>
    <w:rsid w:val="00460609"/>
    <w:rsid w:val="00463DAD"/>
    <w:rsid w:val="00465E8C"/>
    <w:rsid w:val="004703D7"/>
    <w:rsid w:val="00470A8D"/>
    <w:rsid w:val="00471A86"/>
    <w:rsid w:val="00471D0A"/>
    <w:rsid w:val="004745F8"/>
    <w:rsid w:val="004765CB"/>
    <w:rsid w:val="004872F2"/>
    <w:rsid w:val="0049100F"/>
    <w:rsid w:val="004A3A5D"/>
    <w:rsid w:val="004A3FA2"/>
    <w:rsid w:val="004A57C0"/>
    <w:rsid w:val="004B7443"/>
    <w:rsid w:val="004B75AA"/>
    <w:rsid w:val="004C1486"/>
    <w:rsid w:val="004C16F9"/>
    <w:rsid w:val="004C5E3E"/>
    <w:rsid w:val="004C6631"/>
    <w:rsid w:val="004D1DEB"/>
    <w:rsid w:val="004D3185"/>
    <w:rsid w:val="004D3F9B"/>
    <w:rsid w:val="004D3FBF"/>
    <w:rsid w:val="004D7FD6"/>
    <w:rsid w:val="004E6EAB"/>
    <w:rsid w:val="004F3921"/>
    <w:rsid w:val="004F44D8"/>
    <w:rsid w:val="00502F11"/>
    <w:rsid w:val="00505C72"/>
    <w:rsid w:val="00506E91"/>
    <w:rsid w:val="0050730D"/>
    <w:rsid w:val="00511F49"/>
    <w:rsid w:val="00515561"/>
    <w:rsid w:val="00515E58"/>
    <w:rsid w:val="005304A2"/>
    <w:rsid w:val="005309D1"/>
    <w:rsid w:val="00537297"/>
    <w:rsid w:val="00542C0D"/>
    <w:rsid w:val="00545850"/>
    <w:rsid w:val="00555296"/>
    <w:rsid w:val="005623AB"/>
    <w:rsid w:val="005676F1"/>
    <w:rsid w:val="00570849"/>
    <w:rsid w:val="00571C32"/>
    <w:rsid w:val="00576AEC"/>
    <w:rsid w:val="00577297"/>
    <w:rsid w:val="00582F54"/>
    <w:rsid w:val="005905D3"/>
    <w:rsid w:val="005914FF"/>
    <w:rsid w:val="005A1085"/>
    <w:rsid w:val="005A58F6"/>
    <w:rsid w:val="005B2613"/>
    <w:rsid w:val="005B6536"/>
    <w:rsid w:val="005D46B5"/>
    <w:rsid w:val="005E4809"/>
    <w:rsid w:val="005E53B4"/>
    <w:rsid w:val="005E6547"/>
    <w:rsid w:val="005F3088"/>
    <w:rsid w:val="005F4534"/>
    <w:rsid w:val="005F5567"/>
    <w:rsid w:val="005F693A"/>
    <w:rsid w:val="005F73C5"/>
    <w:rsid w:val="006069B9"/>
    <w:rsid w:val="00613343"/>
    <w:rsid w:val="0061422F"/>
    <w:rsid w:val="00617F65"/>
    <w:rsid w:val="006258C1"/>
    <w:rsid w:val="006339AB"/>
    <w:rsid w:val="00645DD8"/>
    <w:rsid w:val="0065484E"/>
    <w:rsid w:val="006551CE"/>
    <w:rsid w:val="006602F5"/>
    <w:rsid w:val="00661C87"/>
    <w:rsid w:val="00672B51"/>
    <w:rsid w:val="00685363"/>
    <w:rsid w:val="00687AFC"/>
    <w:rsid w:val="00690EEC"/>
    <w:rsid w:val="00690F17"/>
    <w:rsid w:val="00694DD5"/>
    <w:rsid w:val="006976AC"/>
    <w:rsid w:val="00697C64"/>
    <w:rsid w:val="006A42C5"/>
    <w:rsid w:val="006B1B61"/>
    <w:rsid w:val="006B554E"/>
    <w:rsid w:val="006B55F5"/>
    <w:rsid w:val="006B622B"/>
    <w:rsid w:val="006C067C"/>
    <w:rsid w:val="006C1686"/>
    <w:rsid w:val="006C184E"/>
    <w:rsid w:val="006C3F6E"/>
    <w:rsid w:val="006C5E57"/>
    <w:rsid w:val="006C70B4"/>
    <w:rsid w:val="006D39E8"/>
    <w:rsid w:val="006D63B7"/>
    <w:rsid w:val="006E5B69"/>
    <w:rsid w:val="006F1523"/>
    <w:rsid w:val="006F6FF6"/>
    <w:rsid w:val="007043E7"/>
    <w:rsid w:val="007051C3"/>
    <w:rsid w:val="00705BF0"/>
    <w:rsid w:val="0070700D"/>
    <w:rsid w:val="00712161"/>
    <w:rsid w:val="00713DB1"/>
    <w:rsid w:val="00717C3C"/>
    <w:rsid w:val="0072098F"/>
    <w:rsid w:val="0072A956"/>
    <w:rsid w:val="00734A8E"/>
    <w:rsid w:val="00735359"/>
    <w:rsid w:val="00745FA3"/>
    <w:rsid w:val="0075091D"/>
    <w:rsid w:val="0076125D"/>
    <w:rsid w:val="00761290"/>
    <w:rsid w:val="00763556"/>
    <w:rsid w:val="00763A2A"/>
    <w:rsid w:val="00767F25"/>
    <w:rsid w:val="00783E21"/>
    <w:rsid w:val="007848A4"/>
    <w:rsid w:val="007866E4"/>
    <w:rsid w:val="007930E3"/>
    <w:rsid w:val="007A4D6F"/>
    <w:rsid w:val="007B09A9"/>
    <w:rsid w:val="007B7535"/>
    <w:rsid w:val="007C0239"/>
    <w:rsid w:val="007C0E12"/>
    <w:rsid w:val="007C2885"/>
    <w:rsid w:val="007C36DA"/>
    <w:rsid w:val="007C6526"/>
    <w:rsid w:val="007C72B7"/>
    <w:rsid w:val="007D024C"/>
    <w:rsid w:val="007D0510"/>
    <w:rsid w:val="007D5EED"/>
    <w:rsid w:val="007E05B4"/>
    <w:rsid w:val="007E54E6"/>
    <w:rsid w:val="007E58F8"/>
    <w:rsid w:val="007E7E7E"/>
    <w:rsid w:val="007F2606"/>
    <w:rsid w:val="007F2F23"/>
    <w:rsid w:val="007F3C11"/>
    <w:rsid w:val="0080333C"/>
    <w:rsid w:val="008058D5"/>
    <w:rsid w:val="0081568F"/>
    <w:rsid w:val="00821A12"/>
    <w:rsid w:val="00823035"/>
    <w:rsid w:val="00823899"/>
    <w:rsid w:val="008256D8"/>
    <w:rsid w:val="00834AEE"/>
    <w:rsid w:val="00834C3D"/>
    <w:rsid w:val="00846D12"/>
    <w:rsid w:val="008551C0"/>
    <w:rsid w:val="0085579B"/>
    <w:rsid w:val="00855D9F"/>
    <w:rsid w:val="00860675"/>
    <w:rsid w:val="008727B9"/>
    <w:rsid w:val="00872C5F"/>
    <w:rsid w:val="00882A80"/>
    <w:rsid w:val="00884F6A"/>
    <w:rsid w:val="008901DE"/>
    <w:rsid w:val="008907BB"/>
    <w:rsid w:val="00893B39"/>
    <w:rsid w:val="008973B9"/>
    <w:rsid w:val="008A1F6F"/>
    <w:rsid w:val="008A75E0"/>
    <w:rsid w:val="008B0324"/>
    <w:rsid w:val="008B3DA9"/>
    <w:rsid w:val="008B526E"/>
    <w:rsid w:val="008B7F63"/>
    <w:rsid w:val="008C054A"/>
    <w:rsid w:val="008C09EF"/>
    <w:rsid w:val="008C121F"/>
    <w:rsid w:val="008C5001"/>
    <w:rsid w:val="008C536F"/>
    <w:rsid w:val="008D0828"/>
    <w:rsid w:val="008D0FA1"/>
    <w:rsid w:val="008D102C"/>
    <w:rsid w:val="008D2B52"/>
    <w:rsid w:val="008D4272"/>
    <w:rsid w:val="008D671F"/>
    <w:rsid w:val="008E2372"/>
    <w:rsid w:val="008E6B01"/>
    <w:rsid w:val="008E7F6F"/>
    <w:rsid w:val="008F2361"/>
    <w:rsid w:val="009029B7"/>
    <w:rsid w:val="00903F12"/>
    <w:rsid w:val="00905206"/>
    <w:rsid w:val="0090601D"/>
    <w:rsid w:val="00910AF2"/>
    <w:rsid w:val="00925CE9"/>
    <w:rsid w:val="009309F4"/>
    <w:rsid w:val="00937229"/>
    <w:rsid w:val="009377CB"/>
    <w:rsid w:val="0094709C"/>
    <w:rsid w:val="00952954"/>
    <w:rsid w:val="0096007B"/>
    <w:rsid w:val="00960243"/>
    <w:rsid w:val="0096294D"/>
    <w:rsid w:val="00963791"/>
    <w:rsid w:val="00964651"/>
    <w:rsid w:val="00966B5A"/>
    <w:rsid w:val="00971488"/>
    <w:rsid w:val="00977B48"/>
    <w:rsid w:val="00984581"/>
    <w:rsid w:val="0098729E"/>
    <w:rsid w:val="0098772C"/>
    <w:rsid w:val="0099324B"/>
    <w:rsid w:val="0099339C"/>
    <w:rsid w:val="00994CDF"/>
    <w:rsid w:val="009A1861"/>
    <w:rsid w:val="009A528A"/>
    <w:rsid w:val="009A5BC4"/>
    <w:rsid w:val="009A62BB"/>
    <w:rsid w:val="009A7A9B"/>
    <w:rsid w:val="009B0505"/>
    <w:rsid w:val="009B13EA"/>
    <w:rsid w:val="009B1DC9"/>
    <w:rsid w:val="009B29CE"/>
    <w:rsid w:val="009B5769"/>
    <w:rsid w:val="009C2BC5"/>
    <w:rsid w:val="009C5C93"/>
    <w:rsid w:val="009D39CE"/>
    <w:rsid w:val="009D43AA"/>
    <w:rsid w:val="009D7118"/>
    <w:rsid w:val="009E1F08"/>
    <w:rsid w:val="009E33AF"/>
    <w:rsid w:val="009E4416"/>
    <w:rsid w:val="00A032AA"/>
    <w:rsid w:val="00A041F0"/>
    <w:rsid w:val="00A10DC0"/>
    <w:rsid w:val="00A14076"/>
    <w:rsid w:val="00A147C3"/>
    <w:rsid w:val="00A15DCF"/>
    <w:rsid w:val="00A173E5"/>
    <w:rsid w:val="00A17985"/>
    <w:rsid w:val="00A17D83"/>
    <w:rsid w:val="00A252CC"/>
    <w:rsid w:val="00A35B5E"/>
    <w:rsid w:val="00A425AF"/>
    <w:rsid w:val="00A43162"/>
    <w:rsid w:val="00A4407B"/>
    <w:rsid w:val="00A459FC"/>
    <w:rsid w:val="00A46F74"/>
    <w:rsid w:val="00A474D9"/>
    <w:rsid w:val="00A57F3C"/>
    <w:rsid w:val="00A61478"/>
    <w:rsid w:val="00A62085"/>
    <w:rsid w:val="00A64CB5"/>
    <w:rsid w:val="00A65CE4"/>
    <w:rsid w:val="00A65FB5"/>
    <w:rsid w:val="00A6685D"/>
    <w:rsid w:val="00A8327D"/>
    <w:rsid w:val="00A839F5"/>
    <w:rsid w:val="00A8743D"/>
    <w:rsid w:val="00A91E47"/>
    <w:rsid w:val="00AA0238"/>
    <w:rsid w:val="00AA0CBE"/>
    <w:rsid w:val="00AA4640"/>
    <w:rsid w:val="00AB6701"/>
    <w:rsid w:val="00AC533E"/>
    <w:rsid w:val="00AC5BA3"/>
    <w:rsid w:val="00AD2498"/>
    <w:rsid w:val="00AD28F6"/>
    <w:rsid w:val="00AE2B78"/>
    <w:rsid w:val="00AE601B"/>
    <w:rsid w:val="00AF399C"/>
    <w:rsid w:val="00AF4EF3"/>
    <w:rsid w:val="00B0324A"/>
    <w:rsid w:val="00B14261"/>
    <w:rsid w:val="00B231EF"/>
    <w:rsid w:val="00B27990"/>
    <w:rsid w:val="00B324FC"/>
    <w:rsid w:val="00B35480"/>
    <w:rsid w:val="00B50AFC"/>
    <w:rsid w:val="00B52C7E"/>
    <w:rsid w:val="00B60C53"/>
    <w:rsid w:val="00B71315"/>
    <w:rsid w:val="00B729C8"/>
    <w:rsid w:val="00B73EE9"/>
    <w:rsid w:val="00B75255"/>
    <w:rsid w:val="00B761AD"/>
    <w:rsid w:val="00B819E0"/>
    <w:rsid w:val="00B871FA"/>
    <w:rsid w:val="00B90964"/>
    <w:rsid w:val="00B9265B"/>
    <w:rsid w:val="00B96C60"/>
    <w:rsid w:val="00BA0A60"/>
    <w:rsid w:val="00BA4265"/>
    <w:rsid w:val="00BA7F6B"/>
    <w:rsid w:val="00BB6120"/>
    <w:rsid w:val="00BC3B85"/>
    <w:rsid w:val="00BD3DE6"/>
    <w:rsid w:val="00BD6B0F"/>
    <w:rsid w:val="00BD6BB9"/>
    <w:rsid w:val="00BE4B94"/>
    <w:rsid w:val="00BE686E"/>
    <w:rsid w:val="00BF19FD"/>
    <w:rsid w:val="00C00E77"/>
    <w:rsid w:val="00C1088A"/>
    <w:rsid w:val="00C17975"/>
    <w:rsid w:val="00C23B6A"/>
    <w:rsid w:val="00C26233"/>
    <w:rsid w:val="00C270C6"/>
    <w:rsid w:val="00C46F9F"/>
    <w:rsid w:val="00C53C66"/>
    <w:rsid w:val="00C66DB3"/>
    <w:rsid w:val="00C77CB6"/>
    <w:rsid w:val="00C816CC"/>
    <w:rsid w:val="00C8205C"/>
    <w:rsid w:val="00C829BB"/>
    <w:rsid w:val="00C8354A"/>
    <w:rsid w:val="00CA0F49"/>
    <w:rsid w:val="00CA22B7"/>
    <w:rsid w:val="00CA2F16"/>
    <w:rsid w:val="00CB0156"/>
    <w:rsid w:val="00CB2193"/>
    <w:rsid w:val="00CB2659"/>
    <w:rsid w:val="00CB3248"/>
    <w:rsid w:val="00CB397A"/>
    <w:rsid w:val="00CC23FF"/>
    <w:rsid w:val="00CC35B3"/>
    <w:rsid w:val="00CC6831"/>
    <w:rsid w:val="00CD1492"/>
    <w:rsid w:val="00CD7027"/>
    <w:rsid w:val="00CD7D12"/>
    <w:rsid w:val="00CE170E"/>
    <w:rsid w:val="00CE37AA"/>
    <w:rsid w:val="00CE45F8"/>
    <w:rsid w:val="00CF44B3"/>
    <w:rsid w:val="00CF4576"/>
    <w:rsid w:val="00D02882"/>
    <w:rsid w:val="00D0653C"/>
    <w:rsid w:val="00D1D5A6"/>
    <w:rsid w:val="00D202F3"/>
    <w:rsid w:val="00D204C1"/>
    <w:rsid w:val="00D232E9"/>
    <w:rsid w:val="00D24D9C"/>
    <w:rsid w:val="00D259EB"/>
    <w:rsid w:val="00D313BE"/>
    <w:rsid w:val="00D33DBE"/>
    <w:rsid w:val="00D33FBF"/>
    <w:rsid w:val="00D44366"/>
    <w:rsid w:val="00D54994"/>
    <w:rsid w:val="00D57676"/>
    <w:rsid w:val="00D616CA"/>
    <w:rsid w:val="00D61DE8"/>
    <w:rsid w:val="00D62D05"/>
    <w:rsid w:val="00D631CC"/>
    <w:rsid w:val="00D71722"/>
    <w:rsid w:val="00D73AEA"/>
    <w:rsid w:val="00D73F9E"/>
    <w:rsid w:val="00D74563"/>
    <w:rsid w:val="00D83A8F"/>
    <w:rsid w:val="00D84655"/>
    <w:rsid w:val="00D93621"/>
    <w:rsid w:val="00D93B4E"/>
    <w:rsid w:val="00DA2765"/>
    <w:rsid w:val="00DB0C17"/>
    <w:rsid w:val="00DB6C3E"/>
    <w:rsid w:val="00DC3A9F"/>
    <w:rsid w:val="00DC40C5"/>
    <w:rsid w:val="00DC4CB4"/>
    <w:rsid w:val="00DC7C01"/>
    <w:rsid w:val="00DD13BF"/>
    <w:rsid w:val="00DD48BC"/>
    <w:rsid w:val="00DE13CB"/>
    <w:rsid w:val="00DF07D9"/>
    <w:rsid w:val="00DF08DD"/>
    <w:rsid w:val="00DF0B6C"/>
    <w:rsid w:val="00DF25F3"/>
    <w:rsid w:val="00DF40A6"/>
    <w:rsid w:val="00DFCD9A"/>
    <w:rsid w:val="00E03020"/>
    <w:rsid w:val="00E12CCF"/>
    <w:rsid w:val="00E35E54"/>
    <w:rsid w:val="00E422AA"/>
    <w:rsid w:val="00E44270"/>
    <w:rsid w:val="00E46D59"/>
    <w:rsid w:val="00E47E49"/>
    <w:rsid w:val="00E60436"/>
    <w:rsid w:val="00E60DAF"/>
    <w:rsid w:val="00E65BC6"/>
    <w:rsid w:val="00E66D98"/>
    <w:rsid w:val="00E748F6"/>
    <w:rsid w:val="00E872C7"/>
    <w:rsid w:val="00E92990"/>
    <w:rsid w:val="00E931CD"/>
    <w:rsid w:val="00EB318A"/>
    <w:rsid w:val="00EB36F7"/>
    <w:rsid w:val="00EB6C46"/>
    <w:rsid w:val="00EB7FE3"/>
    <w:rsid w:val="00EB7FE7"/>
    <w:rsid w:val="00ED0144"/>
    <w:rsid w:val="00ED04CA"/>
    <w:rsid w:val="00ED147F"/>
    <w:rsid w:val="00ED1685"/>
    <w:rsid w:val="00ED7968"/>
    <w:rsid w:val="00EE0019"/>
    <w:rsid w:val="00EE1C0B"/>
    <w:rsid w:val="00EE206A"/>
    <w:rsid w:val="00EE2D56"/>
    <w:rsid w:val="00EE5AC5"/>
    <w:rsid w:val="00EF68BB"/>
    <w:rsid w:val="00EF75D1"/>
    <w:rsid w:val="00EF7D26"/>
    <w:rsid w:val="00F00116"/>
    <w:rsid w:val="00F03015"/>
    <w:rsid w:val="00F04EA7"/>
    <w:rsid w:val="00F07145"/>
    <w:rsid w:val="00F14F71"/>
    <w:rsid w:val="00F1529F"/>
    <w:rsid w:val="00F17C1D"/>
    <w:rsid w:val="00F41498"/>
    <w:rsid w:val="00F41DD7"/>
    <w:rsid w:val="00F463DD"/>
    <w:rsid w:val="00F46B00"/>
    <w:rsid w:val="00F47CA4"/>
    <w:rsid w:val="00F50C23"/>
    <w:rsid w:val="00F519C2"/>
    <w:rsid w:val="00F54923"/>
    <w:rsid w:val="00F54C66"/>
    <w:rsid w:val="00F61467"/>
    <w:rsid w:val="00F65301"/>
    <w:rsid w:val="00F66D14"/>
    <w:rsid w:val="00F67093"/>
    <w:rsid w:val="00F7211C"/>
    <w:rsid w:val="00F752CA"/>
    <w:rsid w:val="00F80079"/>
    <w:rsid w:val="00F87388"/>
    <w:rsid w:val="00F929EC"/>
    <w:rsid w:val="00FA06E9"/>
    <w:rsid w:val="00FA0F83"/>
    <w:rsid w:val="00FA392E"/>
    <w:rsid w:val="00FB1873"/>
    <w:rsid w:val="00FC2212"/>
    <w:rsid w:val="00FC6769"/>
    <w:rsid w:val="00FE1C7A"/>
    <w:rsid w:val="00FE4119"/>
    <w:rsid w:val="00FE565E"/>
    <w:rsid w:val="00FF0B81"/>
    <w:rsid w:val="00FF76AF"/>
    <w:rsid w:val="012477FF"/>
    <w:rsid w:val="01466DDB"/>
    <w:rsid w:val="0162E780"/>
    <w:rsid w:val="017903E6"/>
    <w:rsid w:val="0198D0CA"/>
    <w:rsid w:val="01B89E65"/>
    <w:rsid w:val="01EF7580"/>
    <w:rsid w:val="01F42BB6"/>
    <w:rsid w:val="02012BB2"/>
    <w:rsid w:val="022F3AAA"/>
    <w:rsid w:val="025AE35F"/>
    <w:rsid w:val="02638A3A"/>
    <w:rsid w:val="029B2A28"/>
    <w:rsid w:val="02AA52A8"/>
    <w:rsid w:val="02AC1092"/>
    <w:rsid w:val="030943D8"/>
    <w:rsid w:val="0318AEF1"/>
    <w:rsid w:val="031FBCF0"/>
    <w:rsid w:val="03275ADF"/>
    <w:rsid w:val="0336A41D"/>
    <w:rsid w:val="03E47FCC"/>
    <w:rsid w:val="041CB787"/>
    <w:rsid w:val="0420AF37"/>
    <w:rsid w:val="04709A13"/>
    <w:rsid w:val="04846648"/>
    <w:rsid w:val="049C8EF2"/>
    <w:rsid w:val="052E4223"/>
    <w:rsid w:val="054A6220"/>
    <w:rsid w:val="059021DD"/>
    <w:rsid w:val="0614F840"/>
    <w:rsid w:val="061886D6"/>
    <w:rsid w:val="0679DBF1"/>
    <w:rsid w:val="067E0A93"/>
    <w:rsid w:val="068619AC"/>
    <w:rsid w:val="0695ABCC"/>
    <w:rsid w:val="06BE2F9D"/>
    <w:rsid w:val="0710DD17"/>
    <w:rsid w:val="071D4A8E"/>
    <w:rsid w:val="07632FAA"/>
    <w:rsid w:val="076DDCE0"/>
    <w:rsid w:val="078309DC"/>
    <w:rsid w:val="078BE207"/>
    <w:rsid w:val="07A4EB0A"/>
    <w:rsid w:val="07A65343"/>
    <w:rsid w:val="07DEE3E8"/>
    <w:rsid w:val="07E3695E"/>
    <w:rsid w:val="080D3B7F"/>
    <w:rsid w:val="081D855A"/>
    <w:rsid w:val="084E6A2D"/>
    <w:rsid w:val="0879A328"/>
    <w:rsid w:val="08C8BB1A"/>
    <w:rsid w:val="08E15446"/>
    <w:rsid w:val="093ED89F"/>
    <w:rsid w:val="09903AD7"/>
    <w:rsid w:val="0A3926CE"/>
    <w:rsid w:val="0A3B836A"/>
    <w:rsid w:val="0AA04438"/>
    <w:rsid w:val="0B1277E6"/>
    <w:rsid w:val="0B44C1F7"/>
    <w:rsid w:val="0BA6899C"/>
    <w:rsid w:val="0BBB831A"/>
    <w:rsid w:val="0C06D2A1"/>
    <w:rsid w:val="0C13C891"/>
    <w:rsid w:val="0C42B494"/>
    <w:rsid w:val="0C4373B9"/>
    <w:rsid w:val="0C6C01DC"/>
    <w:rsid w:val="0C94104B"/>
    <w:rsid w:val="0CC32337"/>
    <w:rsid w:val="0CCF50AD"/>
    <w:rsid w:val="0CD4A21E"/>
    <w:rsid w:val="0D0079B1"/>
    <w:rsid w:val="0D0D5398"/>
    <w:rsid w:val="0D7A4B92"/>
    <w:rsid w:val="0D88A70A"/>
    <w:rsid w:val="0D9BB91D"/>
    <w:rsid w:val="0DD4C9EA"/>
    <w:rsid w:val="0E446893"/>
    <w:rsid w:val="0E9CB05D"/>
    <w:rsid w:val="0ECC629D"/>
    <w:rsid w:val="0EDD50B5"/>
    <w:rsid w:val="0F2EA099"/>
    <w:rsid w:val="0F382ADD"/>
    <w:rsid w:val="0F3C5796"/>
    <w:rsid w:val="0F6283D7"/>
    <w:rsid w:val="0F9A2B4C"/>
    <w:rsid w:val="0FD02D9E"/>
    <w:rsid w:val="109599D0"/>
    <w:rsid w:val="10D916FD"/>
    <w:rsid w:val="10F49006"/>
    <w:rsid w:val="1116C3D8"/>
    <w:rsid w:val="11624B09"/>
    <w:rsid w:val="125FD136"/>
    <w:rsid w:val="127FF26E"/>
    <w:rsid w:val="12892A6C"/>
    <w:rsid w:val="129735D8"/>
    <w:rsid w:val="12D8B105"/>
    <w:rsid w:val="13378302"/>
    <w:rsid w:val="135AAA0D"/>
    <w:rsid w:val="1373A5DE"/>
    <w:rsid w:val="13B3F7D9"/>
    <w:rsid w:val="13B5D843"/>
    <w:rsid w:val="140330B6"/>
    <w:rsid w:val="14206F4D"/>
    <w:rsid w:val="143862AD"/>
    <w:rsid w:val="14587D46"/>
    <w:rsid w:val="14CAA4CD"/>
    <w:rsid w:val="14DBC453"/>
    <w:rsid w:val="15268583"/>
    <w:rsid w:val="1528B6E4"/>
    <w:rsid w:val="153E32BF"/>
    <w:rsid w:val="154A87E5"/>
    <w:rsid w:val="15783A9E"/>
    <w:rsid w:val="1582C982"/>
    <w:rsid w:val="15A19F5D"/>
    <w:rsid w:val="15F3657C"/>
    <w:rsid w:val="15F9FA6C"/>
    <w:rsid w:val="16056E1F"/>
    <w:rsid w:val="1683A779"/>
    <w:rsid w:val="16848A28"/>
    <w:rsid w:val="16D44CAD"/>
    <w:rsid w:val="16EA7726"/>
    <w:rsid w:val="171E89F7"/>
    <w:rsid w:val="172D7C71"/>
    <w:rsid w:val="175CED72"/>
    <w:rsid w:val="176F41DA"/>
    <w:rsid w:val="178596B2"/>
    <w:rsid w:val="179FB764"/>
    <w:rsid w:val="17CDC4EE"/>
    <w:rsid w:val="17D1A625"/>
    <w:rsid w:val="17DA7938"/>
    <w:rsid w:val="18110FB5"/>
    <w:rsid w:val="181467D0"/>
    <w:rsid w:val="181E9996"/>
    <w:rsid w:val="182AA117"/>
    <w:rsid w:val="1891895D"/>
    <w:rsid w:val="18DA6FCD"/>
    <w:rsid w:val="18F2FEF1"/>
    <w:rsid w:val="18F8950B"/>
    <w:rsid w:val="1931E752"/>
    <w:rsid w:val="19BEB2BC"/>
    <w:rsid w:val="19DE68F3"/>
    <w:rsid w:val="19EBD2DA"/>
    <w:rsid w:val="1A431248"/>
    <w:rsid w:val="1A870902"/>
    <w:rsid w:val="1A927F52"/>
    <w:rsid w:val="1BFB07EF"/>
    <w:rsid w:val="1C5EC579"/>
    <w:rsid w:val="1C67F33E"/>
    <w:rsid w:val="1C68CECA"/>
    <w:rsid w:val="1C6E6D2A"/>
    <w:rsid w:val="1C8352A9"/>
    <w:rsid w:val="1CB4DDB4"/>
    <w:rsid w:val="1CC035EA"/>
    <w:rsid w:val="1CDBEE8F"/>
    <w:rsid w:val="1CFF9884"/>
    <w:rsid w:val="1D1FAB3C"/>
    <w:rsid w:val="1E202DF9"/>
    <w:rsid w:val="1E73B70A"/>
    <w:rsid w:val="1E90A5C4"/>
    <w:rsid w:val="1EE5DE24"/>
    <w:rsid w:val="1F60B522"/>
    <w:rsid w:val="1F8F3E78"/>
    <w:rsid w:val="1FD82044"/>
    <w:rsid w:val="1FE5D0D3"/>
    <w:rsid w:val="2096D668"/>
    <w:rsid w:val="209A7201"/>
    <w:rsid w:val="20BDF8E7"/>
    <w:rsid w:val="20DD983B"/>
    <w:rsid w:val="214A2AAE"/>
    <w:rsid w:val="215143CD"/>
    <w:rsid w:val="21B83880"/>
    <w:rsid w:val="21C497CC"/>
    <w:rsid w:val="2208E98D"/>
    <w:rsid w:val="220C742C"/>
    <w:rsid w:val="2295B172"/>
    <w:rsid w:val="229F0ED9"/>
    <w:rsid w:val="22CE67FA"/>
    <w:rsid w:val="22F3547F"/>
    <w:rsid w:val="2310CEDA"/>
    <w:rsid w:val="2312E220"/>
    <w:rsid w:val="235A2ACE"/>
    <w:rsid w:val="237E7052"/>
    <w:rsid w:val="23CB6007"/>
    <w:rsid w:val="23DE9A64"/>
    <w:rsid w:val="23E36BCC"/>
    <w:rsid w:val="2435EDF4"/>
    <w:rsid w:val="247D3357"/>
    <w:rsid w:val="24A8B597"/>
    <w:rsid w:val="24AE1871"/>
    <w:rsid w:val="24CF0E84"/>
    <w:rsid w:val="24D7DE8B"/>
    <w:rsid w:val="25CA80A1"/>
    <w:rsid w:val="25F212E9"/>
    <w:rsid w:val="262042C1"/>
    <w:rsid w:val="265260C1"/>
    <w:rsid w:val="26D90543"/>
    <w:rsid w:val="27225F86"/>
    <w:rsid w:val="272F29A6"/>
    <w:rsid w:val="2778CF79"/>
    <w:rsid w:val="279044EC"/>
    <w:rsid w:val="27AA4571"/>
    <w:rsid w:val="27EAC72B"/>
    <w:rsid w:val="27F2B8DF"/>
    <w:rsid w:val="2852EA84"/>
    <w:rsid w:val="2872CDF7"/>
    <w:rsid w:val="28AC68FF"/>
    <w:rsid w:val="2909F808"/>
    <w:rsid w:val="290D8D9C"/>
    <w:rsid w:val="296A38D8"/>
    <w:rsid w:val="2975CB56"/>
    <w:rsid w:val="29768A6A"/>
    <w:rsid w:val="297CB5A9"/>
    <w:rsid w:val="29E9F6DB"/>
    <w:rsid w:val="2A031998"/>
    <w:rsid w:val="2A21E5A7"/>
    <w:rsid w:val="2A55F9DB"/>
    <w:rsid w:val="2A6A60DA"/>
    <w:rsid w:val="2AB7FEA6"/>
    <w:rsid w:val="2AC2A8D2"/>
    <w:rsid w:val="2AE20CA0"/>
    <w:rsid w:val="2AEEE814"/>
    <w:rsid w:val="2B0A17C4"/>
    <w:rsid w:val="2B0F5744"/>
    <w:rsid w:val="2B59DD48"/>
    <w:rsid w:val="2B6BF28F"/>
    <w:rsid w:val="2BB4E64D"/>
    <w:rsid w:val="2BC0DFAF"/>
    <w:rsid w:val="2BC97F68"/>
    <w:rsid w:val="2BCD8B37"/>
    <w:rsid w:val="2BFE09B5"/>
    <w:rsid w:val="2C3615D5"/>
    <w:rsid w:val="2C363300"/>
    <w:rsid w:val="2C5033D7"/>
    <w:rsid w:val="2C574DC0"/>
    <w:rsid w:val="2C827D62"/>
    <w:rsid w:val="2CB3F72C"/>
    <w:rsid w:val="2CFD3337"/>
    <w:rsid w:val="2D8DF64E"/>
    <w:rsid w:val="2DC67D05"/>
    <w:rsid w:val="2E1FCD4A"/>
    <w:rsid w:val="2E6732BC"/>
    <w:rsid w:val="2ED56E48"/>
    <w:rsid w:val="2EE60448"/>
    <w:rsid w:val="2F08B5FB"/>
    <w:rsid w:val="2F68836D"/>
    <w:rsid w:val="2FA34C9C"/>
    <w:rsid w:val="300D1470"/>
    <w:rsid w:val="301FBFB8"/>
    <w:rsid w:val="30436F94"/>
    <w:rsid w:val="30A8BC67"/>
    <w:rsid w:val="30D2304A"/>
    <w:rsid w:val="30DE3512"/>
    <w:rsid w:val="31125D10"/>
    <w:rsid w:val="31B73CEA"/>
    <w:rsid w:val="31BEF390"/>
    <w:rsid w:val="31E0BCD0"/>
    <w:rsid w:val="31E8A443"/>
    <w:rsid w:val="31EAA0C9"/>
    <w:rsid w:val="31FC0A39"/>
    <w:rsid w:val="32249765"/>
    <w:rsid w:val="3287BE09"/>
    <w:rsid w:val="329D9AE2"/>
    <w:rsid w:val="32E09A87"/>
    <w:rsid w:val="32F1FB41"/>
    <w:rsid w:val="3314DB74"/>
    <w:rsid w:val="334F1EBA"/>
    <w:rsid w:val="337E344C"/>
    <w:rsid w:val="339548A5"/>
    <w:rsid w:val="33C72F13"/>
    <w:rsid w:val="33E81076"/>
    <w:rsid w:val="345F6EDE"/>
    <w:rsid w:val="347200AA"/>
    <w:rsid w:val="34FCF4ED"/>
    <w:rsid w:val="3519E766"/>
    <w:rsid w:val="357178C7"/>
    <w:rsid w:val="359C63E7"/>
    <w:rsid w:val="35A31E6E"/>
    <w:rsid w:val="35D2C08A"/>
    <w:rsid w:val="35E4CD16"/>
    <w:rsid w:val="35F07FE8"/>
    <w:rsid w:val="35FE1FC8"/>
    <w:rsid w:val="36749087"/>
    <w:rsid w:val="36C3EC1B"/>
    <w:rsid w:val="36CEFF9B"/>
    <w:rsid w:val="36F33933"/>
    <w:rsid w:val="37401643"/>
    <w:rsid w:val="37DEB617"/>
    <w:rsid w:val="380AFAFA"/>
    <w:rsid w:val="38663650"/>
    <w:rsid w:val="38C81DC4"/>
    <w:rsid w:val="38CE3F6C"/>
    <w:rsid w:val="39229022"/>
    <w:rsid w:val="39347CDA"/>
    <w:rsid w:val="395288BF"/>
    <w:rsid w:val="3997C508"/>
    <w:rsid w:val="39BD3B4C"/>
    <w:rsid w:val="3A735F8C"/>
    <w:rsid w:val="3A98BEF3"/>
    <w:rsid w:val="3ACFACD2"/>
    <w:rsid w:val="3B12E8C5"/>
    <w:rsid w:val="3B633336"/>
    <w:rsid w:val="3BB625BD"/>
    <w:rsid w:val="3C1DF0C2"/>
    <w:rsid w:val="3CA4108B"/>
    <w:rsid w:val="3CBDE678"/>
    <w:rsid w:val="3CE05081"/>
    <w:rsid w:val="3D131F22"/>
    <w:rsid w:val="3D2D72EB"/>
    <w:rsid w:val="3D4AEA65"/>
    <w:rsid w:val="3DBCC36E"/>
    <w:rsid w:val="3DBD423A"/>
    <w:rsid w:val="3DDF2615"/>
    <w:rsid w:val="3DFB9314"/>
    <w:rsid w:val="3E6465EA"/>
    <w:rsid w:val="3E785EC1"/>
    <w:rsid w:val="3E8733B0"/>
    <w:rsid w:val="3F1889B1"/>
    <w:rsid w:val="3F1E48EE"/>
    <w:rsid w:val="3F95638F"/>
    <w:rsid w:val="3FE1E2B8"/>
    <w:rsid w:val="3FEF9272"/>
    <w:rsid w:val="4028F024"/>
    <w:rsid w:val="402C0FB7"/>
    <w:rsid w:val="40650124"/>
    <w:rsid w:val="409CEBED"/>
    <w:rsid w:val="40A2BE9E"/>
    <w:rsid w:val="41113C8C"/>
    <w:rsid w:val="41697575"/>
    <w:rsid w:val="417FCA6A"/>
    <w:rsid w:val="41975DE8"/>
    <w:rsid w:val="41E5E95D"/>
    <w:rsid w:val="4274CF50"/>
    <w:rsid w:val="427DE08E"/>
    <w:rsid w:val="42905E49"/>
    <w:rsid w:val="429696E2"/>
    <w:rsid w:val="42B30A7E"/>
    <w:rsid w:val="43312070"/>
    <w:rsid w:val="4347E31B"/>
    <w:rsid w:val="43BA5BD6"/>
    <w:rsid w:val="43DCBEAE"/>
    <w:rsid w:val="43EFF621"/>
    <w:rsid w:val="43F2BA98"/>
    <w:rsid w:val="444ADFDC"/>
    <w:rsid w:val="446FD366"/>
    <w:rsid w:val="448C3CCC"/>
    <w:rsid w:val="44C879CF"/>
    <w:rsid w:val="44CC0B0E"/>
    <w:rsid w:val="451679F2"/>
    <w:rsid w:val="4544C153"/>
    <w:rsid w:val="4549381A"/>
    <w:rsid w:val="458B06D7"/>
    <w:rsid w:val="45B6C801"/>
    <w:rsid w:val="45C89105"/>
    <w:rsid w:val="45C94ED0"/>
    <w:rsid w:val="45D0939D"/>
    <w:rsid w:val="460E5000"/>
    <w:rsid w:val="461823A5"/>
    <w:rsid w:val="46200110"/>
    <w:rsid w:val="4625358D"/>
    <w:rsid w:val="46285D40"/>
    <w:rsid w:val="46A36656"/>
    <w:rsid w:val="47155D22"/>
    <w:rsid w:val="4760CC80"/>
    <w:rsid w:val="47F0706F"/>
    <w:rsid w:val="481F218D"/>
    <w:rsid w:val="482F0EBF"/>
    <w:rsid w:val="484111D6"/>
    <w:rsid w:val="48514FBA"/>
    <w:rsid w:val="4865CCC4"/>
    <w:rsid w:val="495691F4"/>
    <w:rsid w:val="499CF532"/>
    <w:rsid w:val="49B54883"/>
    <w:rsid w:val="49CF2231"/>
    <w:rsid w:val="49D66018"/>
    <w:rsid w:val="49E1B62C"/>
    <w:rsid w:val="4A08FA79"/>
    <w:rsid w:val="4A379ED6"/>
    <w:rsid w:val="4A6F96F7"/>
    <w:rsid w:val="4AE3C8B9"/>
    <w:rsid w:val="4AE54F13"/>
    <w:rsid w:val="4B3BCE95"/>
    <w:rsid w:val="4BC55B70"/>
    <w:rsid w:val="4C0995ED"/>
    <w:rsid w:val="4C4AFF53"/>
    <w:rsid w:val="4C4B4980"/>
    <w:rsid w:val="4C50FCF0"/>
    <w:rsid w:val="4CAEBBE3"/>
    <w:rsid w:val="4CC1F845"/>
    <w:rsid w:val="4CFA3A6C"/>
    <w:rsid w:val="4D93520D"/>
    <w:rsid w:val="4DA28136"/>
    <w:rsid w:val="4DD67671"/>
    <w:rsid w:val="4E69C6B2"/>
    <w:rsid w:val="4E6B4967"/>
    <w:rsid w:val="4E967C6A"/>
    <w:rsid w:val="4E9D0A3D"/>
    <w:rsid w:val="4EF5B630"/>
    <w:rsid w:val="4F290ABF"/>
    <w:rsid w:val="4F4AE80C"/>
    <w:rsid w:val="4F5D1B24"/>
    <w:rsid w:val="4F70EE15"/>
    <w:rsid w:val="4F79C40D"/>
    <w:rsid w:val="4FADB4C7"/>
    <w:rsid w:val="4FC51857"/>
    <w:rsid w:val="507E1204"/>
    <w:rsid w:val="511E7B56"/>
    <w:rsid w:val="5125FDC8"/>
    <w:rsid w:val="514BD7B8"/>
    <w:rsid w:val="521EE5CF"/>
    <w:rsid w:val="52253752"/>
    <w:rsid w:val="5260AA15"/>
    <w:rsid w:val="52AD86BE"/>
    <w:rsid w:val="52C04DD7"/>
    <w:rsid w:val="52F1B54B"/>
    <w:rsid w:val="5362C080"/>
    <w:rsid w:val="539F478E"/>
    <w:rsid w:val="54089E43"/>
    <w:rsid w:val="5441983F"/>
    <w:rsid w:val="54447078"/>
    <w:rsid w:val="5463F72C"/>
    <w:rsid w:val="5501EACF"/>
    <w:rsid w:val="55602AE2"/>
    <w:rsid w:val="55AC1459"/>
    <w:rsid w:val="55C09F89"/>
    <w:rsid w:val="55C162A3"/>
    <w:rsid w:val="55D4BE7B"/>
    <w:rsid w:val="56666453"/>
    <w:rsid w:val="569FC5B5"/>
    <w:rsid w:val="5700678E"/>
    <w:rsid w:val="570CD91A"/>
    <w:rsid w:val="576DACEA"/>
    <w:rsid w:val="5771CC25"/>
    <w:rsid w:val="577419A2"/>
    <w:rsid w:val="57CBC694"/>
    <w:rsid w:val="57D0CBD6"/>
    <w:rsid w:val="57D88F87"/>
    <w:rsid w:val="582A10A3"/>
    <w:rsid w:val="590EBD3F"/>
    <w:rsid w:val="594B5967"/>
    <w:rsid w:val="597D38C8"/>
    <w:rsid w:val="59B335E7"/>
    <w:rsid w:val="59F2286D"/>
    <w:rsid w:val="59FD6FB1"/>
    <w:rsid w:val="5A021470"/>
    <w:rsid w:val="5A279216"/>
    <w:rsid w:val="5A74A571"/>
    <w:rsid w:val="5AADA6EA"/>
    <w:rsid w:val="5ABA1651"/>
    <w:rsid w:val="5AC8FF35"/>
    <w:rsid w:val="5AF449EC"/>
    <w:rsid w:val="5B6A7412"/>
    <w:rsid w:val="5B8FFA30"/>
    <w:rsid w:val="5B929A6F"/>
    <w:rsid w:val="5BDB9116"/>
    <w:rsid w:val="5CC7632D"/>
    <w:rsid w:val="5CFDD936"/>
    <w:rsid w:val="5D4313A9"/>
    <w:rsid w:val="5D67D1B6"/>
    <w:rsid w:val="5D9CF564"/>
    <w:rsid w:val="5DE23C45"/>
    <w:rsid w:val="5DF9E320"/>
    <w:rsid w:val="5E08A651"/>
    <w:rsid w:val="5E0EAEC9"/>
    <w:rsid w:val="5E23AB0B"/>
    <w:rsid w:val="5E3F46B3"/>
    <w:rsid w:val="5E513A8A"/>
    <w:rsid w:val="5E7ED903"/>
    <w:rsid w:val="5EF72ED6"/>
    <w:rsid w:val="5F0735DB"/>
    <w:rsid w:val="5F875C1D"/>
    <w:rsid w:val="5F8DD35A"/>
    <w:rsid w:val="5FCBC709"/>
    <w:rsid w:val="5FD7EFCD"/>
    <w:rsid w:val="5FDD8425"/>
    <w:rsid w:val="60227651"/>
    <w:rsid w:val="6034AF61"/>
    <w:rsid w:val="60821266"/>
    <w:rsid w:val="60A07747"/>
    <w:rsid w:val="60A4715E"/>
    <w:rsid w:val="60DE7345"/>
    <w:rsid w:val="60FB4DA7"/>
    <w:rsid w:val="612CAD86"/>
    <w:rsid w:val="613A4D4C"/>
    <w:rsid w:val="61864D54"/>
    <w:rsid w:val="61C091BF"/>
    <w:rsid w:val="61D7E0C9"/>
    <w:rsid w:val="61E9B979"/>
    <w:rsid w:val="61EBEA78"/>
    <w:rsid w:val="626FFEB8"/>
    <w:rsid w:val="62901A7E"/>
    <w:rsid w:val="62AB04EE"/>
    <w:rsid w:val="62CA57B0"/>
    <w:rsid w:val="62D70DD5"/>
    <w:rsid w:val="63052EC1"/>
    <w:rsid w:val="634EDE30"/>
    <w:rsid w:val="635CA0FA"/>
    <w:rsid w:val="637D4062"/>
    <w:rsid w:val="638F9A43"/>
    <w:rsid w:val="63B81CD0"/>
    <w:rsid w:val="63F1F54E"/>
    <w:rsid w:val="64A8401A"/>
    <w:rsid w:val="64DD9BFC"/>
    <w:rsid w:val="65376366"/>
    <w:rsid w:val="655DE2A6"/>
    <w:rsid w:val="6561DCDF"/>
    <w:rsid w:val="65A46DEF"/>
    <w:rsid w:val="65C0A6B2"/>
    <w:rsid w:val="65D5CF82"/>
    <w:rsid w:val="65D96AF8"/>
    <w:rsid w:val="66030652"/>
    <w:rsid w:val="662DDC4F"/>
    <w:rsid w:val="663B4DFF"/>
    <w:rsid w:val="664F1BBD"/>
    <w:rsid w:val="666C5038"/>
    <w:rsid w:val="66C3CEA5"/>
    <w:rsid w:val="66C7B4EA"/>
    <w:rsid w:val="67E72C26"/>
    <w:rsid w:val="68310B41"/>
    <w:rsid w:val="6862163D"/>
    <w:rsid w:val="686CB3F6"/>
    <w:rsid w:val="687AC8ED"/>
    <w:rsid w:val="68B13FF8"/>
    <w:rsid w:val="69D5D1E7"/>
    <w:rsid w:val="6A1D63D5"/>
    <w:rsid w:val="6A219D39"/>
    <w:rsid w:val="6A4AA9D0"/>
    <w:rsid w:val="6A6D7052"/>
    <w:rsid w:val="6A92B359"/>
    <w:rsid w:val="6A9EBE1B"/>
    <w:rsid w:val="6AB3820C"/>
    <w:rsid w:val="6AFA7EE1"/>
    <w:rsid w:val="6B6F0397"/>
    <w:rsid w:val="6B8B4352"/>
    <w:rsid w:val="6BAE023C"/>
    <w:rsid w:val="6BD2E756"/>
    <w:rsid w:val="6C038F40"/>
    <w:rsid w:val="6C05DD8D"/>
    <w:rsid w:val="6C0D92FD"/>
    <w:rsid w:val="6C2240B2"/>
    <w:rsid w:val="6C4D2A92"/>
    <w:rsid w:val="6C54BFDB"/>
    <w:rsid w:val="6C7B07A4"/>
    <w:rsid w:val="6CBE4715"/>
    <w:rsid w:val="6CDAE4CE"/>
    <w:rsid w:val="6D3DC603"/>
    <w:rsid w:val="6D3F8C2F"/>
    <w:rsid w:val="6E2367A9"/>
    <w:rsid w:val="6E266055"/>
    <w:rsid w:val="6E740988"/>
    <w:rsid w:val="6E80EDC4"/>
    <w:rsid w:val="6E84A3AE"/>
    <w:rsid w:val="6EE62C33"/>
    <w:rsid w:val="6FC82E69"/>
    <w:rsid w:val="6FDCF1C5"/>
    <w:rsid w:val="7047F774"/>
    <w:rsid w:val="705BC067"/>
    <w:rsid w:val="708971B1"/>
    <w:rsid w:val="70938245"/>
    <w:rsid w:val="7098FA78"/>
    <w:rsid w:val="70C350C2"/>
    <w:rsid w:val="70D5FFAE"/>
    <w:rsid w:val="70FD0C6C"/>
    <w:rsid w:val="710F6F5A"/>
    <w:rsid w:val="7183B77C"/>
    <w:rsid w:val="71B518B2"/>
    <w:rsid w:val="72280467"/>
    <w:rsid w:val="72770119"/>
    <w:rsid w:val="729C09FF"/>
    <w:rsid w:val="72A002FB"/>
    <w:rsid w:val="72E0AC1A"/>
    <w:rsid w:val="730B0639"/>
    <w:rsid w:val="73657E19"/>
    <w:rsid w:val="73880D8C"/>
    <w:rsid w:val="741E3E95"/>
    <w:rsid w:val="744920C0"/>
    <w:rsid w:val="749595DA"/>
    <w:rsid w:val="74D390E7"/>
    <w:rsid w:val="74F7B722"/>
    <w:rsid w:val="74FD9961"/>
    <w:rsid w:val="74FE8C36"/>
    <w:rsid w:val="75060D2A"/>
    <w:rsid w:val="755CA507"/>
    <w:rsid w:val="75874831"/>
    <w:rsid w:val="759A6D04"/>
    <w:rsid w:val="75FC5582"/>
    <w:rsid w:val="762F1F0A"/>
    <w:rsid w:val="7658ED61"/>
    <w:rsid w:val="768F22FA"/>
    <w:rsid w:val="769E1DE9"/>
    <w:rsid w:val="771438F0"/>
    <w:rsid w:val="7733FA76"/>
    <w:rsid w:val="773505AE"/>
    <w:rsid w:val="77703955"/>
    <w:rsid w:val="77A45BAC"/>
    <w:rsid w:val="77C206E3"/>
    <w:rsid w:val="77DFE76D"/>
    <w:rsid w:val="78368B11"/>
    <w:rsid w:val="785C10D0"/>
    <w:rsid w:val="7889C4C9"/>
    <w:rsid w:val="78FFA860"/>
    <w:rsid w:val="7942E5CF"/>
    <w:rsid w:val="799090B8"/>
    <w:rsid w:val="79DD42FD"/>
    <w:rsid w:val="79F45BFC"/>
    <w:rsid w:val="7A3D975A"/>
    <w:rsid w:val="7A6C545C"/>
    <w:rsid w:val="7AA30E04"/>
    <w:rsid w:val="7AB0CC30"/>
    <w:rsid w:val="7AC10A74"/>
    <w:rsid w:val="7AD5DC12"/>
    <w:rsid w:val="7B4B1DC6"/>
    <w:rsid w:val="7B97C9E8"/>
    <w:rsid w:val="7BC53601"/>
    <w:rsid w:val="7C24B4C7"/>
    <w:rsid w:val="7C57BBE3"/>
    <w:rsid w:val="7CA5F4E3"/>
    <w:rsid w:val="7D5A89DF"/>
    <w:rsid w:val="7D8975F7"/>
    <w:rsid w:val="7DBDB959"/>
    <w:rsid w:val="7DCB1A88"/>
    <w:rsid w:val="7DD3B582"/>
    <w:rsid w:val="7DD6A350"/>
    <w:rsid w:val="7DDE899E"/>
    <w:rsid w:val="7DDEED81"/>
    <w:rsid w:val="7DEFBDE5"/>
    <w:rsid w:val="7DF638A4"/>
    <w:rsid w:val="7DFC68E9"/>
    <w:rsid w:val="7E2EE584"/>
    <w:rsid w:val="7EC17D8B"/>
    <w:rsid w:val="7EE69060"/>
    <w:rsid w:val="7F3F9B65"/>
    <w:rsid w:val="7F606D13"/>
    <w:rsid w:val="7F801A0E"/>
    <w:rsid w:val="7F988F48"/>
    <w:rsid w:val="7FA2F1BC"/>
    <w:rsid w:val="7FBD76B0"/>
    <w:rsid w:val="7FD32F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EBD8"/>
  <w15:chartTrackingRefBased/>
  <w15:docId w15:val="{C965D18D-3568-4E87-A57E-3C4C1D7B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F7D2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D2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D2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7D2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F7D2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F7D2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F7D2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F7D2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F7D2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F7D2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F7D2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F7D26"/>
    <w:rPr>
      <w:rFonts w:eastAsiaTheme="majorEastAsia" w:cstheme="majorBidi"/>
      <w:color w:val="272727" w:themeColor="text1" w:themeTint="D8"/>
    </w:rPr>
  </w:style>
  <w:style w:type="paragraph" w:styleId="Title">
    <w:name w:val="Title"/>
    <w:basedOn w:val="Normal"/>
    <w:next w:val="Normal"/>
    <w:link w:val="TitleChar"/>
    <w:uiPriority w:val="10"/>
    <w:qFormat/>
    <w:rsid w:val="00EF7D2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7D2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F7D2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F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D26"/>
    <w:pPr>
      <w:spacing w:before="160"/>
      <w:jc w:val="center"/>
    </w:pPr>
    <w:rPr>
      <w:i/>
      <w:iCs/>
      <w:color w:val="404040" w:themeColor="text1" w:themeTint="BF"/>
    </w:rPr>
  </w:style>
  <w:style w:type="character" w:styleId="QuoteChar" w:customStyle="1">
    <w:name w:val="Quote Char"/>
    <w:basedOn w:val="DefaultParagraphFont"/>
    <w:link w:val="Quote"/>
    <w:uiPriority w:val="29"/>
    <w:rsid w:val="00EF7D26"/>
    <w:rPr>
      <w:i/>
      <w:iCs/>
      <w:color w:val="404040" w:themeColor="text1" w:themeTint="BF"/>
    </w:rPr>
  </w:style>
  <w:style w:type="paragraph" w:styleId="ListParagraph">
    <w:name w:val="List Paragraph"/>
    <w:basedOn w:val="Normal"/>
    <w:uiPriority w:val="34"/>
    <w:qFormat/>
    <w:rsid w:val="00EF7D26"/>
    <w:pPr>
      <w:ind w:left="720"/>
      <w:contextualSpacing/>
    </w:pPr>
  </w:style>
  <w:style w:type="character" w:styleId="IntenseEmphasis">
    <w:name w:val="Intense Emphasis"/>
    <w:basedOn w:val="DefaultParagraphFont"/>
    <w:uiPriority w:val="21"/>
    <w:qFormat/>
    <w:rsid w:val="00EF7D26"/>
    <w:rPr>
      <w:i/>
      <w:iCs/>
      <w:color w:val="0F4761" w:themeColor="accent1" w:themeShade="BF"/>
    </w:rPr>
  </w:style>
  <w:style w:type="paragraph" w:styleId="IntenseQuote">
    <w:name w:val="Intense Quote"/>
    <w:basedOn w:val="Normal"/>
    <w:next w:val="Normal"/>
    <w:link w:val="IntenseQuoteChar"/>
    <w:uiPriority w:val="30"/>
    <w:qFormat/>
    <w:rsid w:val="00EF7D2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F7D26"/>
    <w:rPr>
      <w:i/>
      <w:iCs/>
      <w:color w:val="0F4761" w:themeColor="accent1" w:themeShade="BF"/>
    </w:rPr>
  </w:style>
  <w:style w:type="character" w:styleId="IntenseReference">
    <w:name w:val="Intense Reference"/>
    <w:basedOn w:val="DefaultParagraphFont"/>
    <w:uiPriority w:val="32"/>
    <w:qFormat/>
    <w:rsid w:val="00EF7D26"/>
    <w:rPr>
      <w:b/>
      <w:bCs/>
      <w:smallCaps/>
      <w:color w:val="0F4761" w:themeColor="accent1" w:themeShade="BF"/>
      <w:spacing w:val="5"/>
    </w:rPr>
  </w:style>
  <w:style w:type="paragraph" w:styleId="FootnoteText">
    <w:name w:val="footnote text"/>
    <w:basedOn w:val="Normal"/>
    <w:link w:val="FootnoteTextChar"/>
    <w:uiPriority w:val="99"/>
    <w:semiHidden/>
    <w:unhideWhenUsed/>
    <w:rsid w:val="00697C6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97C64"/>
    <w:rPr>
      <w:sz w:val="20"/>
      <w:szCs w:val="20"/>
    </w:rPr>
  </w:style>
  <w:style w:type="character" w:styleId="FootnoteReference">
    <w:name w:val="footnote reference"/>
    <w:basedOn w:val="DefaultParagraphFont"/>
    <w:uiPriority w:val="99"/>
    <w:semiHidden/>
    <w:unhideWhenUsed/>
    <w:rsid w:val="00697C64"/>
    <w:rPr>
      <w:vertAlign w:val="superscript"/>
    </w:rPr>
  </w:style>
  <w:style w:type="paragraph" w:styleId="Header">
    <w:name w:val="header"/>
    <w:basedOn w:val="Normal"/>
    <w:link w:val="HeaderChar"/>
    <w:uiPriority w:val="99"/>
    <w:semiHidden/>
    <w:unhideWhenUsed/>
    <w:rsid w:val="0053729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37297"/>
  </w:style>
  <w:style w:type="paragraph" w:styleId="Footer">
    <w:name w:val="footer"/>
    <w:basedOn w:val="Normal"/>
    <w:link w:val="FooterChar"/>
    <w:uiPriority w:val="99"/>
    <w:semiHidden/>
    <w:unhideWhenUsed/>
    <w:rsid w:val="0053729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537297"/>
  </w:style>
  <w:style w:type="character" w:styleId="CommentReference">
    <w:name w:val="annotation reference"/>
    <w:basedOn w:val="DefaultParagraphFont"/>
    <w:uiPriority w:val="99"/>
    <w:semiHidden/>
    <w:unhideWhenUsed/>
    <w:rsid w:val="00387587"/>
    <w:rPr>
      <w:sz w:val="16"/>
      <w:szCs w:val="16"/>
    </w:rPr>
  </w:style>
  <w:style w:type="paragraph" w:styleId="CommentText">
    <w:name w:val="annotation text"/>
    <w:basedOn w:val="Normal"/>
    <w:link w:val="CommentTextChar"/>
    <w:uiPriority w:val="99"/>
    <w:unhideWhenUsed/>
    <w:rsid w:val="00387587"/>
    <w:pPr>
      <w:spacing w:line="240" w:lineRule="auto"/>
    </w:pPr>
    <w:rPr>
      <w:sz w:val="20"/>
      <w:szCs w:val="20"/>
    </w:rPr>
  </w:style>
  <w:style w:type="character" w:styleId="CommentTextChar" w:customStyle="1">
    <w:name w:val="Comment Text Char"/>
    <w:basedOn w:val="DefaultParagraphFont"/>
    <w:link w:val="CommentText"/>
    <w:uiPriority w:val="99"/>
    <w:rsid w:val="00387587"/>
    <w:rPr>
      <w:sz w:val="20"/>
      <w:szCs w:val="20"/>
    </w:rPr>
  </w:style>
  <w:style w:type="paragraph" w:styleId="CommentSubject">
    <w:name w:val="annotation subject"/>
    <w:basedOn w:val="CommentText"/>
    <w:next w:val="CommentText"/>
    <w:link w:val="CommentSubjectChar"/>
    <w:uiPriority w:val="99"/>
    <w:semiHidden/>
    <w:unhideWhenUsed/>
    <w:rsid w:val="00387587"/>
    <w:rPr>
      <w:b/>
      <w:bCs/>
    </w:rPr>
  </w:style>
  <w:style w:type="character" w:styleId="CommentSubjectChar" w:customStyle="1">
    <w:name w:val="Comment Subject Char"/>
    <w:basedOn w:val="CommentTextChar"/>
    <w:link w:val="CommentSubject"/>
    <w:uiPriority w:val="99"/>
    <w:semiHidden/>
    <w:rsid w:val="00387587"/>
    <w:rPr>
      <w:b/>
      <w:bCs/>
      <w:sz w:val="20"/>
      <w:szCs w:val="20"/>
    </w:rPr>
  </w:style>
  <w:style w:type="table" w:styleId="TableGrid">
    <w:name w:val="Table Grid"/>
    <w:basedOn w:val="TableNormal"/>
    <w:uiPriority w:val="59"/>
    <w:rsid w:val="00D9362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0A6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456">
      <w:bodyDiv w:val="1"/>
      <w:marLeft w:val="0"/>
      <w:marRight w:val="0"/>
      <w:marTop w:val="0"/>
      <w:marBottom w:val="0"/>
      <w:divBdr>
        <w:top w:val="none" w:sz="0" w:space="0" w:color="auto"/>
        <w:left w:val="none" w:sz="0" w:space="0" w:color="auto"/>
        <w:bottom w:val="none" w:sz="0" w:space="0" w:color="auto"/>
        <w:right w:val="none" w:sz="0" w:space="0" w:color="auto"/>
      </w:divBdr>
    </w:div>
    <w:div w:id="410389593">
      <w:bodyDiv w:val="1"/>
      <w:marLeft w:val="0"/>
      <w:marRight w:val="0"/>
      <w:marTop w:val="0"/>
      <w:marBottom w:val="0"/>
      <w:divBdr>
        <w:top w:val="none" w:sz="0" w:space="0" w:color="auto"/>
        <w:left w:val="none" w:sz="0" w:space="0" w:color="auto"/>
        <w:bottom w:val="none" w:sz="0" w:space="0" w:color="auto"/>
        <w:right w:val="none" w:sz="0" w:space="0" w:color="auto"/>
      </w:divBdr>
    </w:div>
    <w:div w:id="714088175">
      <w:bodyDiv w:val="1"/>
      <w:marLeft w:val="0"/>
      <w:marRight w:val="0"/>
      <w:marTop w:val="0"/>
      <w:marBottom w:val="0"/>
      <w:divBdr>
        <w:top w:val="none" w:sz="0" w:space="0" w:color="auto"/>
        <w:left w:val="none" w:sz="0" w:space="0" w:color="auto"/>
        <w:bottom w:val="none" w:sz="0" w:space="0" w:color="auto"/>
        <w:right w:val="none" w:sz="0" w:space="0" w:color="auto"/>
      </w:divBdr>
      <w:divsChild>
        <w:div w:id="2088459879">
          <w:marLeft w:val="0"/>
          <w:marRight w:val="0"/>
          <w:marTop w:val="0"/>
          <w:marBottom w:val="0"/>
          <w:divBdr>
            <w:top w:val="none" w:sz="0" w:space="0" w:color="auto"/>
            <w:left w:val="none" w:sz="0" w:space="0" w:color="auto"/>
            <w:bottom w:val="none" w:sz="0" w:space="0" w:color="auto"/>
            <w:right w:val="none" w:sz="0" w:space="0" w:color="auto"/>
          </w:divBdr>
          <w:divsChild>
            <w:div w:id="303659118">
              <w:marLeft w:val="0"/>
              <w:marRight w:val="0"/>
              <w:marTop w:val="0"/>
              <w:marBottom w:val="0"/>
              <w:divBdr>
                <w:top w:val="none" w:sz="0" w:space="0" w:color="auto"/>
                <w:left w:val="none" w:sz="0" w:space="0" w:color="auto"/>
                <w:bottom w:val="none" w:sz="0" w:space="0" w:color="auto"/>
                <w:right w:val="none" w:sz="0" w:space="0" w:color="auto"/>
              </w:divBdr>
            </w:div>
            <w:div w:id="936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9183">
      <w:bodyDiv w:val="1"/>
      <w:marLeft w:val="0"/>
      <w:marRight w:val="0"/>
      <w:marTop w:val="0"/>
      <w:marBottom w:val="0"/>
      <w:divBdr>
        <w:top w:val="none" w:sz="0" w:space="0" w:color="auto"/>
        <w:left w:val="none" w:sz="0" w:space="0" w:color="auto"/>
        <w:bottom w:val="none" w:sz="0" w:space="0" w:color="auto"/>
        <w:right w:val="none" w:sz="0" w:space="0" w:color="auto"/>
      </w:divBdr>
      <w:divsChild>
        <w:div w:id="159508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SharedWithUsers xmlns="5174db09-9f79-4006-87c3-e0285e4be842">
      <UserInfo>
        <DisplayName>Jeff Smith</DisplayName>
        <AccountId>33</AccountId>
        <AccountType/>
      </UserInfo>
      <UserInfo>
        <DisplayName>Liam Thatcher</DisplayName>
        <AccountId>245</AccountId>
        <AccountType/>
      </UserInfo>
      <UserInfo>
        <DisplayName>El Gibbs</DisplayName>
        <AccountId>95</AccountId>
        <AccountType/>
      </UserInfo>
      <UserInfo>
        <DisplayName>Caitlin Clair</DisplayName>
        <AccountId>25</AccountId>
        <AccountType/>
      </UserInfo>
      <UserInfo>
        <DisplayName>Cherry Baylosis</DisplayName>
        <AccountId>308</AccountId>
        <AccountType/>
      </UserInfo>
    </SharedWithUsers>
    <MediaLengthInSeconds xmlns="840aaa79-1785-45a1-8125-5e81584577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29D7-9913-4B20-8A3C-A4435359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DC5CF-F778-4E59-AEB9-D76F4E28004E}">
  <ds:schemaRefs>
    <ds:schemaRef ds:uri="http://schemas.microsoft.com/office/2006/metadata/properties"/>
    <ds:schemaRef ds:uri="http://schemas.microsoft.com/office/infopath/2007/PartnerControls"/>
    <ds:schemaRef ds:uri="840aaa79-1785-45a1-8125-5e81584577f7"/>
    <ds:schemaRef ds:uri="5174db09-9f79-4006-87c3-e0285e4be842"/>
  </ds:schemaRefs>
</ds:datastoreItem>
</file>

<file path=customXml/itemProps3.xml><?xml version="1.0" encoding="utf-8"?>
<ds:datastoreItem xmlns:ds="http://schemas.openxmlformats.org/officeDocument/2006/customXml" ds:itemID="{110857F1-0278-4831-A8EA-14768F9E3935}">
  <ds:schemaRefs>
    <ds:schemaRef ds:uri="http://schemas.microsoft.com/sharepoint/v3/contenttype/forms"/>
  </ds:schemaRefs>
</ds:datastoreItem>
</file>

<file path=customXml/itemProps4.xml><?xml version="1.0" encoding="utf-8"?>
<ds:datastoreItem xmlns:ds="http://schemas.openxmlformats.org/officeDocument/2006/customXml" ds:itemID="{74E9DBFA-7C6B-40EE-B1F2-7A6BD1584A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Liam Thatcher</dc:creator>
  <keywords/>
  <dc:description/>
  <lastModifiedBy>Caitlin Clair</lastModifiedBy>
  <revision>437</revision>
  <dcterms:created xsi:type="dcterms:W3CDTF">2024-07-14T23:05:00.0000000Z</dcterms:created>
  <dcterms:modified xsi:type="dcterms:W3CDTF">2024-07-15T01:12:02.7581635Z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Order">
    <vt:r8>66100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