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03D35" w14:textId="77777777" w:rsidR="00E96E0B" w:rsidRDefault="00E96E0B" w:rsidP="00D4591C">
      <w:pPr>
        <w:spacing w:line="276" w:lineRule="auto"/>
        <w:ind w:left="-426"/>
      </w:pPr>
    </w:p>
    <w:p w14:paraId="4CE91044" w14:textId="77777777" w:rsidR="008F1BA8" w:rsidRDefault="008F1BA8" w:rsidP="00D4591C">
      <w:pPr>
        <w:spacing w:line="276" w:lineRule="auto"/>
        <w:ind w:left="-426"/>
      </w:pPr>
    </w:p>
    <w:p w14:paraId="2421DDC4" w14:textId="77777777" w:rsidR="008F1BA8" w:rsidRDefault="008F1BA8" w:rsidP="00D4591C">
      <w:pPr>
        <w:spacing w:line="276" w:lineRule="auto"/>
        <w:ind w:left="-426"/>
      </w:pPr>
    </w:p>
    <w:p w14:paraId="4245729B" w14:textId="77777777" w:rsidR="008F1BA8" w:rsidRDefault="008F1BA8" w:rsidP="00D4591C">
      <w:pPr>
        <w:spacing w:line="276" w:lineRule="auto"/>
        <w:ind w:left="-426"/>
      </w:pPr>
    </w:p>
    <w:p w14:paraId="7D4A8C4E" w14:textId="77777777" w:rsidR="008F1BA8" w:rsidRDefault="008F1BA8" w:rsidP="00D4591C">
      <w:pPr>
        <w:spacing w:line="276" w:lineRule="auto"/>
        <w:ind w:left="-426"/>
      </w:pPr>
    </w:p>
    <w:p w14:paraId="2FF59109" w14:textId="77777777" w:rsidR="008F1BA8" w:rsidRDefault="008F1BA8" w:rsidP="00D4591C">
      <w:pPr>
        <w:spacing w:line="276" w:lineRule="auto"/>
        <w:ind w:left="-426"/>
      </w:pPr>
    </w:p>
    <w:p w14:paraId="7AC9D41E" w14:textId="77777777" w:rsidR="008F1BA8" w:rsidRDefault="008F1BA8" w:rsidP="00D4591C">
      <w:pPr>
        <w:spacing w:line="276" w:lineRule="auto"/>
        <w:ind w:left="-426"/>
      </w:pPr>
    </w:p>
    <w:p w14:paraId="2BDB788A" w14:textId="77777777" w:rsidR="008F1BA8" w:rsidRDefault="008F1BA8" w:rsidP="00D4591C">
      <w:pPr>
        <w:spacing w:line="276" w:lineRule="auto"/>
        <w:ind w:left="-426"/>
      </w:pPr>
    </w:p>
    <w:p w14:paraId="1DAC005B" w14:textId="77777777" w:rsidR="008F1BA8" w:rsidRDefault="008F1BA8" w:rsidP="00D4591C">
      <w:pPr>
        <w:spacing w:line="276" w:lineRule="auto"/>
        <w:ind w:left="-426"/>
        <w:rPr>
          <w:rFonts w:ascii="Arial" w:hAnsi="Arial" w:cs="Arial"/>
          <w:color w:val="03253F"/>
          <w:sz w:val="40"/>
          <w:szCs w:val="40"/>
        </w:rPr>
      </w:pPr>
      <w:r w:rsidRPr="008F1BA8">
        <w:rPr>
          <w:rFonts w:ascii="Arial" w:hAnsi="Arial" w:cs="Arial"/>
          <w:color w:val="03253F"/>
          <w:sz w:val="40"/>
          <w:szCs w:val="40"/>
        </w:rPr>
        <w:t>Submission</w:t>
      </w:r>
    </w:p>
    <w:p w14:paraId="6A965BB4" w14:textId="77777777" w:rsidR="008F1BA8" w:rsidRDefault="008F1BA8" w:rsidP="00D4591C">
      <w:pPr>
        <w:spacing w:line="276" w:lineRule="auto"/>
        <w:ind w:left="-426"/>
        <w:rPr>
          <w:rFonts w:ascii="Arial" w:hAnsi="Arial" w:cs="Arial"/>
          <w:color w:val="03253F"/>
          <w:sz w:val="40"/>
          <w:szCs w:val="40"/>
        </w:rPr>
      </w:pPr>
    </w:p>
    <w:p w14:paraId="2548EE85" w14:textId="77777777" w:rsidR="008F1BA8" w:rsidRDefault="008F1BA8" w:rsidP="00D4591C">
      <w:pPr>
        <w:spacing w:line="276" w:lineRule="auto"/>
        <w:ind w:left="-426"/>
        <w:rPr>
          <w:rFonts w:ascii="Arial" w:hAnsi="Arial" w:cs="Arial"/>
          <w:color w:val="000000" w:themeColor="text1"/>
          <w:sz w:val="80"/>
          <w:szCs w:val="80"/>
        </w:rPr>
      </w:pPr>
    </w:p>
    <w:p w14:paraId="58DC2014" w14:textId="79667E98" w:rsidR="008F1BA8" w:rsidRDefault="008353D0" w:rsidP="00D4591C">
      <w:pPr>
        <w:spacing w:line="276" w:lineRule="auto"/>
        <w:ind w:left="-426"/>
        <w:rPr>
          <w:rFonts w:ascii="Arial" w:hAnsi="Arial" w:cs="Arial"/>
          <w:color w:val="000000" w:themeColor="text1"/>
          <w:sz w:val="80"/>
          <w:szCs w:val="80"/>
        </w:rPr>
      </w:pPr>
      <w:r>
        <w:rPr>
          <w:rFonts w:ascii="Arial" w:hAnsi="Arial" w:cs="Arial"/>
          <w:color w:val="000000" w:themeColor="text1"/>
          <w:sz w:val="80"/>
          <w:szCs w:val="80"/>
        </w:rPr>
        <w:t>Building on s</w:t>
      </w:r>
      <w:r w:rsidR="00D345A7">
        <w:rPr>
          <w:rFonts w:ascii="Arial" w:hAnsi="Arial" w:cs="Arial"/>
          <w:color w:val="000000" w:themeColor="text1"/>
          <w:sz w:val="80"/>
          <w:szCs w:val="80"/>
        </w:rPr>
        <w:t>olid</w:t>
      </w:r>
      <w:r>
        <w:rPr>
          <w:rFonts w:ascii="Arial" w:hAnsi="Arial" w:cs="Arial"/>
          <w:color w:val="000000" w:themeColor="text1"/>
          <w:sz w:val="80"/>
          <w:szCs w:val="80"/>
        </w:rPr>
        <w:t xml:space="preserve"> foundations </w:t>
      </w:r>
    </w:p>
    <w:p w14:paraId="61692789" w14:textId="77777777" w:rsidR="008353D0" w:rsidRDefault="008353D0" w:rsidP="00D4591C">
      <w:pPr>
        <w:spacing w:line="276" w:lineRule="auto"/>
        <w:ind w:left="-426"/>
        <w:rPr>
          <w:rFonts w:ascii="Arial" w:hAnsi="Arial" w:cs="Arial"/>
          <w:color w:val="000000" w:themeColor="text1"/>
          <w:sz w:val="40"/>
          <w:szCs w:val="40"/>
        </w:rPr>
      </w:pPr>
    </w:p>
    <w:p w14:paraId="31F0B957" w14:textId="610F9463" w:rsidR="009C2DBD" w:rsidRDefault="009C2DBD" w:rsidP="00D4591C">
      <w:pPr>
        <w:spacing w:line="276" w:lineRule="auto"/>
        <w:ind w:left="-426"/>
        <w:rPr>
          <w:rFonts w:ascii="Arial" w:hAnsi="Arial" w:cs="Arial"/>
          <w:color w:val="000000" w:themeColor="text1"/>
          <w:sz w:val="40"/>
          <w:szCs w:val="40"/>
        </w:rPr>
      </w:pPr>
      <w:r>
        <w:rPr>
          <w:rFonts w:ascii="Arial" w:hAnsi="Arial" w:cs="Arial"/>
          <w:color w:val="000000" w:themeColor="text1"/>
          <w:sz w:val="40"/>
          <w:szCs w:val="40"/>
        </w:rPr>
        <w:t xml:space="preserve">Investing in </w:t>
      </w:r>
      <w:r w:rsidR="007371A4">
        <w:rPr>
          <w:rFonts w:ascii="Arial" w:hAnsi="Arial" w:cs="Arial"/>
          <w:color w:val="000000" w:themeColor="text1"/>
          <w:sz w:val="40"/>
          <w:szCs w:val="40"/>
        </w:rPr>
        <w:t>local</w:t>
      </w:r>
      <w:r w:rsidR="00AF0CE9">
        <w:rPr>
          <w:rFonts w:ascii="Arial" w:hAnsi="Arial" w:cs="Arial"/>
          <w:color w:val="000000" w:themeColor="text1"/>
          <w:sz w:val="40"/>
          <w:szCs w:val="40"/>
        </w:rPr>
        <w:t>,</w:t>
      </w:r>
      <w:r>
        <w:rPr>
          <w:rFonts w:ascii="Arial" w:hAnsi="Arial" w:cs="Arial"/>
          <w:color w:val="000000" w:themeColor="text1"/>
          <w:sz w:val="40"/>
          <w:szCs w:val="40"/>
        </w:rPr>
        <w:t xml:space="preserve"> </w:t>
      </w:r>
      <w:r w:rsidR="00DF35B2">
        <w:rPr>
          <w:rFonts w:ascii="Arial" w:hAnsi="Arial" w:cs="Arial"/>
          <w:color w:val="000000" w:themeColor="text1"/>
          <w:sz w:val="40"/>
          <w:szCs w:val="40"/>
        </w:rPr>
        <w:t>community</w:t>
      </w:r>
      <w:r w:rsidR="00AF0CE9">
        <w:rPr>
          <w:rFonts w:ascii="Arial" w:hAnsi="Arial" w:cs="Arial"/>
          <w:color w:val="000000" w:themeColor="text1"/>
          <w:sz w:val="40"/>
          <w:szCs w:val="40"/>
        </w:rPr>
        <w:t>-</w:t>
      </w:r>
      <w:r w:rsidR="00DF35B2">
        <w:rPr>
          <w:rFonts w:ascii="Arial" w:hAnsi="Arial" w:cs="Arial"/>
          <w:color w:val="000000" w:themeColor="text1"/>
          <w:sz w:val="40"/>
          <w:szCs w:val="40"/>
        </w:rPr>
        <w:t xml:space="preserve">driven </w:t>
      </w:r>
      <w:r>
        <w:rPr>
          <w:rFonts w:ascii="Arial" w:hAnsi="Arial" w:cs="Arial"/>
          <w:color w:val="000000" w:themeColor="text1"/>
          <w:sz w:val="40"/>
          <w:szCs w:val="40"/>
        </w:rPr>
        <w:t xml:space="preserve">disability advocacy </w:t>
      </w:r>
      <w:r w:rsidR="007371A4">
        <w:rPr>
          <w:rFonts w:ascii="Arial" w:hAnsi="Arial" w:cs="Arial"/>
          <w:color w:val="000000" w:themeColor="text1"/>
          <w:sz w:val="40"/>
          <w:szCs w:val="40"/>
        </w:rPr>
        <w:t>organisations</w:t>
      </w:r>
      <w:r>
        <w:rPr>
          <w:rFonts w:ascii="Arial" w:hAnsi="Arial" w:cs="Arial"/>
          <w:color w:val="000000" w:themeColor="text1"/>
          <w:sz w:val="40"/>
          <w:szCs w:val="40"/>
        </w:rPr>
        <w:t xml:space="preserve"> </w:t>
      </w:r>
    </w:p>
    <w:p w14:paraId="320F2016" w14:textId="77777777" w:rsidR="009C2DBD" w:rsidRDefault="009C2DBD" w:rsidP="00D4591C">
      <w:pPr>
        <w:spacing w:line="276" w:lineRule="auto"/>
        <w:ind w:left="-426"/>
        <w:rPr>
          <w:rFonts w:ascii="Arial" w:hAnsi="Arial" w:cs="Arial"/>
          <w:color w:val="000000" w:themeColor="text1"/>
          <w:sz w:val="40"/>
          <w:szCs w:val="40"/>
        </w:rPr>
      </w:pPr>
    </w:p>
    <w:p w14:paraId="0FC79642" w14:textId="53E0A723" w:rsidR="00A37ECD" w:rsidRDefault="001E5F11" w:rsidP="00D4591C">
      <w:pPr>
        <w:spacing w:line="276" w:lineRule="auto"/>
        <w:ind w:left="-426"/>
        <w:rPr>
          <w:rFonts w:ascii="Arial" w:hAnsi="Arial" w:cs="Arial"/>
          <w:color w:val="000000" w:themeColor="text1"/>
          <w:sz w:val="32"/>
          <w:szCs w:val="32"/>
        </w:rPr>
      </w:pPr>
      <w:r>
        <w:rPr>
          <w:rFonts w:ascii="Arial" w:hAnsi="Arial" w:cs="Arial"/>
          <w:color w:val="000000" w:themeColor="text1"/>
          <w:sz w:val="32"/>
          <w:szCs w:val="32"/>
        </w:rPr>
        <w:t>January 2025</w:t>
      </w:r>
      <w:r w:rsidR="007C720E">
        <w:rPr>
          <w:rFonts w:ascii="Arial" w:hAnsi="Arial" w:cs="Arial"/>
          <w:color w:val="000000" w:themeColor="text1"/>
          <w:sz w:val="32"/>
          <w:szCs w:val="32"/>
        </w:rPr>
        <w:t xml:space="preserve"> </w:t>
      </w:r>
    </w:p>
    <w:p w14:paraId="67D68ABE" w14:textId="29C018A6" w:rsidR="00A37ECD" w:rsidRDefault="00A37ECD" w:rsidP="00D4591C">
      <w:pPr>
        <w:spacing w:line="276" w:lineRule="auto"/>
        <w:rPr>
          <w:rFonts w:ascii="Arial" w:hAnsi="Arial" w:cs="Arial"/>
          <w:color w:val="000000" w:themeColor="text1"/>
          <w:sz w:val="32"/>
          <w:szCs w:val="32"/>
        </w:rPr>
      </w:pPr>
      <w:r w:rsidRPr="22345917">
        <w:rPr>
          <w:rFonts w:ascii="Arial" w:hAnsi="Arial" w:cs="Arial"/>
          <w:color w:val="000000" w:themeColor="text1"/>
          <w:sz w:val="32"/>
          <w:szCs w:val="32"/>
        </w:rPr>
        <w:br w:type="page"/>
      </w:r>
    </w:p>
    <w:p w14:paraId="00D0E79D" w14:textId="77777777" w:rsidR="003950AC" w:rsidRDefault="003950AC" w:rsidP="00AB6A64">
      <w:pPr>
        <w:pStyle w:val="Heading1"/>
      </w:pPr>
      <w:bookmarkStart w:id="0" w:name="_Toc156838766"/>
      <w:bookmarkStart w:id="1" w:name="_Toc157594771"/>
      <w:bookmarkStart w:id="2" w:name="_Toc157599735"/>
      <w:bookmarkStart w:id="3" w:name="_Toc157603326"/>
      <w:bookmarkStart w:id="4" w:name="_Toc157604804"/>
      <w:bookmarkStart w:id="5" w:name="_Toc159838044"/>
      <w:bookmarkStart w:id="6" w:name="_Toc160114453"/>
      <w:bookmarkStart w:id="7" w:name="_Toc160183983"/>
      <w:bookmarkStart w:id="8" w:name="_Toc160186117"/>
      <w:bookmarkStart w:id="9" w:name="_Toc166769348"/>
      <w:bookmarkStart w:id="10" w:name="_Toc174544055"/>
      <w:r w:rsidRPr="000B7D25">
        <w:lastRenderedPageBreak/>
        <w:t>About DANA</w:t>
      </w:r>
      <w:bookmarkEnd w:id="0"/>
      <w:bookmarkEnd w:id="1"/>
      <w:bookmarkEnd w:id="2"/>
      <w:bookmarkEnd w:id="3"/>
      <w:bookmarkEnd w:id="4"/>
      <w:bookmarkEnd w:id="5"/>
      <w:bookmarkEnd w:id="6"/>
      <w:bookmarkEnd w:id="7"/>
      <w:bookmarkEnd w:id="8"/>
      <w:bookmarkEnd w:id="9"/>
      <w:bookmarkEnd w:id="10"/>
    </w:p>
    <w:p w14:paraId="695221D6" w14:textId="77777777" w:rsidR="003950AC" w:rsidRPr="00AF0404" w:rsidRDefault="003950AC" w:rsidP="00AB6A64">
      <w:pPr>
        <w:spacing w:line="276" w:lineRule="auto"/>
      </w:pPr>
    </w:p>
    <w:p w14:paraId="0EE90A9A" w14:textId="77777777" w:rsidR="003950AC" w:rsidRPr="000B7D25" w:rsidRDefault="003950AC" w:rsidP="00AB6A64">
      <w:pPr>
        <w:spacing w:line="276" w:lineRule="auto"/>
        <w:jc w:val="both"/>
      </w:pPr>
      <w:r w:rsidRPr="000B7D25">
        <w:t>DANA is the national representative body for a network of independent disability advocacy organisations throughout Australia.</w:t>
      </w:r>
    </w:p>
    <w:p w14:paraId="1D487E8E" w14:textId="77777777" w:rsidR="003950AC" w:rsidRPr="000B7D25" w:rsidRDefault="003950AC" w:rsidP="00AB6A64">
      <w:pPr>
        <w:spacing w:line="276" w:lineRule="auto"/>
        <w:jc w:val="both"/>
        <w:rPr>
          <w:rStyle w:val="Strong"/>
        </w:rPr>
      </w:pPr>
    </w:p>
    <w:p w14:paraId="012BC171" w14:textId="77777777" w:rsidR="003950AC" w:rsidRPr="00653008" w:rsidRDefault="003950AC" w:rsidP="00AB6A64">
      <w:pPr>
        <w:spacing w:line="276" w:lineRule="auto"/>
        <w:rPr>
          <w:rStyle w:val="Strong"/>
          <w:sz w:val="24"/>
          <w:szCs w:val="24"/>
        </w:rPr>
      </w:pPr>
      <w:bookmarkStart w:id="11" w:name="_Toc156838767"/>
      <w:bookmarkStart w:id="12" w:name="_Toc157594772"/>
      <w:bookmarkStart w:id="13" w:name="_Toc157599736"/>
      <w:bookmarkStart w:id="14" w:name="_Toc157603327"/>
      <w:bookmarkStart w:id="15" w:name="_Toc157604805"/>
      <w:bookmarkStart w:id="16" w:name="_Toc159838045"/>
      <w:bookmarkStart w:id="17" w:name="_Toc160114454"/>
      <w:bookmarkStart w:id="18" w:name="_Toc160183984"/>
      <w:bookmarkStart w:id="19" w:name="_Toc160186118"/>
      <w:r w:rsidRPr="00653008">
        <w:rPr>
          <w:rStyle w:val="Strong"/>
          <w:sz w:val="24"/>
          <w:szCs w:val="24"/>
        </w:rPr>
        <w:t>Our Vision</w:t>
      </w:r>
      <w:bookmarkEnd w:id="11"/>
      <w:bookmarkEnd w:id="12"/>
      <w:bookmarkEnd w:id="13"/>
      <w:bookmarkEnd w:id="14"/>
      <w:bookmarkEnd w:id="15"/>
      <w:bookmarkEnd w:id="16"/>
      <w:bookmarkEnd w:id="17"/>
      <w:bookmarkEnd w:id="18"/>
      <w:bookmarkEnd w:id="19"/>
    </w:p>
    <w:p w14:paraId="06A8B3D7" w14:textId="77777777" w:rsidR="003950AC" w:rsidRPr="000B7D25" w:rsidRDefault="003950AC" w:rsidP="00AB6A64">
      <w:pPr>
        <w:spacing w:line="276" w:lineRule="auto"/>
        <w:jc w:val="both"/>
        <w:rPr>
          <w:rStyle w:val="apple-converted-space"/>
        </w:rPr>
      </w:pPr>
      <w:r w:rsidRPr="000B7D25">
        <w:t>DANA’s vision is of a nation that includes and values people with disabilities and respects human rights for all.</w:t>
      </w:r>
      <w:r w:rsidRPr="000B7D25">
        <w:rPr>
          <w:rStyle w:val="apple-converted-space"/>
        </w:rPr>
        <w:t> </w:t>
      </w:r>
    </w:p>
    <w:p w14:paraId="110803E5" w14:textId="77777777" w:rsidR="003950AC" w:rsidRPr="000B7D25" w:rsidRDefault="003950AC" w:rsidP="00AB6A64">
      <w:pPr>
        <w:spacing w:line="276" w:lineRule="auto"/>
        <w:jc w:val="both"/>
      </w:pPr>
    </w:p>
    <w:p w14:paraId="7B8A1D6C" w14:textId="77777777" w:rsidR="003950AC" w:rsidRPr="00653008" w:rsidRDefault="003950AC" w:rsidP="00AB6A64">
      <w:pPr>
        <w:spacing w:line="276" w:lineRule="auto"/>
      </w:pPr>
      <w:bookmarkStart w:id="20" w:name="_Toc156838768"/>
      <w:bookmarkStart w:id="21" w:name="_Toc157594773"/>
      <w:bookmarkStart w:id="22" w:name="_Toc157599737"/>
      <w:bookmarkStart w:id="23" w:name="_Toc157603328"/>
      <w:bookmarkStart w:id="24" w:name="_Toc159838046"/>
      <w:r w:rsidRPr="00653008">
        <w:rPr>
          <w:rStyle w:val="Strong"/>
          <w:sz w:val="24"/>
          <w:szCs w:val="24"/>
        </w:rPr>
        <w:t>Our Purpose</w:t>
      </w:r>
      <w:bookmarkEnd w:id="20"/>
      <w:bookmarkEnd w:id="21"/>
      <w:bookmarkEnd w:id="22"/>
      <w:bookmarkEnd w:id="23"/>
      <w:bookmarkEnd w:id="24"/>
    </w:p>
    <w:p w14:paraId="7C979FC3" w14:textId="77777777" w:rsidR="003950AC" w:rsidRPr="000B7D25" w:rsidRDefault="003950AC" w:rsidP="00AB6A64">
      <w:pPr>
        <w:spacing w:line="276" w:lineRule="auto"/>
        <w:jc w:val="both"/>
        <w:rPr>
          <w:color w:val="000000" w:themeColor="text1"/>
        </w:rPr>
      </w:pPr>
      <w:r w:rsidRPr="000B7D25">
        <w:t>DANA’s purpose is to strengthen, support and provide a collective voice for independent disability advocacy organisations across Australia </w:t>
      </w:r>
      <w:r w:rsidRPr="000B7D25">
        <w:rPr>
          <w:color w:val="000000" w:themeColor="text1"/>
        </w:rPr>
        <w:t>that advocates for and with people with disability.</w:t>
      </w:r>
      <w:r w:rsidRPr="000B7D25">
        <w:rPr>
          <w:rStyle w:val="apple-converted-space"/>
          <w:color w:val="000000" w:themeColor="text1"/>
        </w:rPr>
        <w:t> </w:t>
      </w:r>
    </w:p>
    <w:p w14:paraId="5FD90508" w14:textId="77777777" w:rsidR="003950AC" w:rsidRPr="000B7D25" w:rsidRDefault="003950AC" w:rsidP="00AB6A64">
      <w:pPr>
        <w:pStyle w:val="NormalWeb"/>
        <w:spacing w:before="0" w:beforeAutospacing="0" w:after="0" w:afterAutospacing="0" w:line="276" w:lineRule="auto"/>
        <w:jc w:val="both"/>
        <w:rPr>
          <w:rFonts w:ascii="Helvetica" w:hAnsi="Helvetica" w:cs="Helvetica"/>
          <w:color w:val="000000" w:themeColor="text1"/>
          <w:szCs w:val="22"/>
        </w:rPr>
      </w:pPr>
    </w:p>
    <w:p w14:paraId="23A2F43A" w14:textId="77777777" w:rsidR="003950AC" w:rsidRPr="000B7D25" w:rsidRDefault="003950AC" w:rsidP="00AB6A64">
      <w:pPr>
        <w:pStyle w:val="NormalWeb"/>
        <w:spacing w:before="0" w:beforeAutospacing="0" w:after="0" w:afterAutospacing="0" w:line="276" w:lineRule="auto"/>
        <w:jc w:val="both"/>
        <w:rPr>
          <w:rFonts w:ascii="Helvetica" w:hAnsi="Helvetica" w:cs="Helvetica"/>
          <w:color w:val="000000" w:themeColor="text1"/>
          <w:szCs w:val="22"/>
        </w:rPr>
      </w:pPr>
      <w:r w:rsidRPr="000B7D25">
        <w:rPr>
          <w:rFonts w:ascii="Helvetica" w:hAnsi="Helvetica" w:cs="Helvetica"/>
          <w:color w:val="000000" w:themeColor="text1"/>
          <w:szCs w:val="22"/>
        </w:rPr>
        <w:t>We achieve this by</w:t>
      </w:r>
      <w:r>
        <w:rPr>
          <w:rFonts w:ascii="Helvetica" w:hAnsi="Helvetica" w:cs="Helvetica"/>
          <w:color w:val="000000" w:themeColor="text1"/>
          <w:szCs w:val="22"/>
        </w:rPr>
        <w:t>:</w:t>
      </w:r>
    </w:p>
    <w:p w14:paraId="3D801343" w14:textId="77777777" w:rsidR="003950AC" w:rsidRPr="000B7D25" w:rsidRDefault="003950AC" w:rsidP="00AB6A64">
      <w:pPr>
        <w:pStyle w:val="NormalWeb"/>
        <w:spacing w:before="0" w:beforeAutospacing="0" w:after="0" w:afterAutospacing="0" w:line="276" w:lineRule="auto"/>
        <w:jc w:val="both"/>
        <w:rPr>
          <w:rFonts w:ascii="Helvetica" w:hAnsi="Helvetica" w:cs="Helvetica"/>
          <w:color w:val="000000" w:themeColor="text1"/>
          <w:szCs w:val="22"/>
        </w:rPr>
      </w:pPr>
    </w:p>
    <w:p w14:paraId="756FC209" w14:textId="77777777" w:rsidR="003950AC" w:rsidRPr="000B7D25" w:rsidRDefault="003950AC" w:rsidP="00AB6A64">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promoting the role and value of independent disability advocacy</w:t>
      </w:r>
      <w:r w:rsidRPr="000B7D25">
        <w:rPr>
          <w:rStyle w:val="apple-converted-space"/>
          <w:rFonts w:eastAsiaTheme="majorEastAsia"/>
        </w:rPr>
        <w:t> </w:t>
      </w:r>
    </w:p>
    <w:p w14:paraId="5B73C529" w14:textId="77777777" w:rsidR="003950AC" w:rsidRPr="000B7D25" w:rsidRDefault="003950AC" w:rsidP="00AB6A64">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providing a collective voice for our members</w:t>
      </w:r>
      <w:r w:rsidRPr="000B7D25">
        <w:rPr>
          <w:rStyle w:val="apple-converted-space"/>
          <w:rFonts w:eastAsiaTheme="majorEastAsia"/>
        </w:rPr>
        <w:t> </w:t>
      </w:r>
    </w:p>
    <w:p w14:paraId="035F9356" w14:textId="77777777" w:rsidR="003950AC" w:rsidRPr="000B7D25" w:rsidRDefault="003950AC" w:rsidP="00AB6A64">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providing communication and information sharing between disability advocacy organisations</w:t>
      </w:r>
      <w:r w:rsidRPr="000B7D25">
        <w:rPr>
          <w:rStyle w:val="apple-converted-space"/>
          <w:rFonts w:eastAsiaTheme="majorEastAsia"/>
        </w:rPr>
        <w:t> </w:t>
      </w:r>
    </w:p>
    <w:p w14:paraId="04A3EAC4" w14:textId="77777777" w:rsidR="003950AC" w:rsidRPr="000B7D25" w:rsidRDefault="003950AC" w:rsidP="00AB6A64">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 xml:space="preserve">providing support and development for members, </w:t>
      </w:r>
      <w:proofErr w:type="gramStart"/>
      <w:r w:rsidRPr="000B7D25">
        <w:rPr>
          <w:rFonts w:ascii="Helvetica" w:hAnsi="Helvetica" w:cs="Helvetica"/>
          <w:szCs w:val="22"/>
        </w:rPr>
        <w:t>staff</w:t>
      </w:r>
      <w:proofErr w:type="gramEnd"/>
      <w:r w:rsidRPr="000B7D25">
        <w:rPr>
          <w:rFonts w:ascii="Helvetica" w:hAnsi="Helvetica" w:cs="Helvetica"/>
          <w:szCs w:val="22"/>
        </w:rPr>
        <w:t xml:space="preserve"> and volunteers of disability advocacy organisations</w:t>
      </w:r>
      <w:r w:rsidRPr="000B7D25">
        <w:rPr>
          <w:rStyle w:val="apple-converted-space"/>
          <w:rFonts w:eastAsiaTheme="majorEastAsia"/>
        </w:rPr>
        <w:t> </w:t>
      </w:r>
    </w:p>
    <w:p w14:paraId="1F720E3D" w14:textId="77777777" w:rsidR="003950AC" w:rsidRPr="000B7D25" w:rsidRDefault="003950AC" w:rsidP="00AB6A64">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 xml:space="preserve">building </w:t>
      </w:r>
      <w:r>
        <w:rPr>
          <w:rFonts w:ascii="Helvetica" w:hAnsi="Helvetica" w:cs="Helvetica"/>
          <w:szCs w:val="22"/>
        </w:rPr>
        <w:t>t</w:t>
      </w:r>
      <w:r w:rsidRPr="000B7D25">
        <w:rPr>
          <w:rFonts w:ascii="Helvetica" w:hAnsi="Helvetica" w:cs="Helvetica"/>
          <w:szCs w:val="22"/>
        </w:rPr>
        <w:t xml:space="preserve">he evidence base to demonstrate the value of disability </w:t>
      </w:r>
      <w:proofErr w:type="gramStart"/>
      <w:r w:rsidRPr="000B7D25">
        <w:rPr>
          <w:rFonts w:ascii="Helvetica" w:hAnsi="Helvetica" w:cs="Helvetica"/>
          <w:szCs w:val="22"/>
        </w:rPr>
        <w:t>advocacy</w:t>
      </w:r>
      <w:proofErr w:type="gramEnd"/>
      <w:r w:rsidRPr="000B7D25">
        <w:rPr>
          <w:rStyle w:val="apple-converted-space"/>
          <w:rFonts w:eastAsiaTheme="majorEastAsia"/>
        </w:rPr>
        <w:t> </w:t>
      </w:r>
    </w:p>
    <w:p w14:paraId="7598F400" w14:textId="77777777" w:rsidR="003950AC" w:rsidRPr="000B7D25" w:rsidRDefault="003950AC" w:rsidP="00AB6A64">
      <w:pPr>
        <w:pStyle w:val="p2"/>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 xml:space="preserve">promoting the human rights, needs, value and diversity of people with </w:t>
      </w:r>
      <w:proofErr w:type="gramStart"/>
      <w:r w:rsidRPr="000B7D25">
        <w:rPr>
          <w:rFonts w:ascii="Helvetica" w:hAnsi="Helvetica" w:cs="Helvetica"/>
          <w:szCs w:val="22"/>
        </w:rPr>
        <w:t>disabilities</w:t>
      </w:r>
      <w:proofErr w:type="gramEnd"/>
    </w:p>
    <w:p w14:paraId="07D5ACE6" w14:textId="77777777" w:rsidR="003950AC" w:rsidRPr="000B7D25" w:rsidRDefault="003950AC" w:rsidP="00AB6A64">
      <w:pPr>
        <w:spacing w:line="276" w:lineRule="auto"/>
        <w:jc w:val="both"/>
      </w:pPr>
    </w:p>
    <w:p w14:paraId="2B56A1A3" w14:textId="77777777" w:rsidR="003950AC" w:rsidRPr="00653008" w:rsidRDefault="003950AC" w:rsidP="00AB6A64">
      <w:pPr>
        <w:spacing w:line="276" w:lineRule="auto"/>
        <w:rPr>
          <w:b/>
          <w:bCs/>
        </w:rPr>
      </w:pPr>
      <w:bookmarkStart w:id="25" w:name="_Toc156838769"/>
      <w:bookmarkStart w:id="26" w:name="_Toc157594774"/>
      <w:bookmarkStart w:id="27" w:name="_Toc157599738"/>
      <w:bookmarkStart w:id="28" w:name="_Toc157603329"/>
      <w:bookmarkStart w:id="29" w:name="_Toc157604806"/>
      <w:bookmarkStart w:id="30" w:name="_Toc159838047"/>
      <w:bookmarkStart w:id="31" w:name="_Toc160114455"/>
      <w:bookmarkStart w:id="32" w:name="_Toc160183985"/>
      <w:bookmarkStart w:id="33" w:name="_Toc160186119"/>
      <w:r w:rsidRPr="00653008">
        <w:rPr>
          <w:b/>
          <w:bCs/>
        </w:rPr>
        <w:t>Contact:</w:t>
      </w:r>
      <w:bookmarkEnd w:id="25"/>
      <w:bookmarkEnd w:id="26"/>
      <w:bookmarkEnd w:id="27"/>
      <w:bookmarkEnd w:id="28"/>
      <w:bookmarkEnd w:id="29"/>
      <w:bookmarkEnd w:id="30"/>
      <w:bookmarkEnd w:id="31"/>
      <w:bookmarkEnd w:id="32"/>
      <w:bookmarkEnd w:id="33"/>
    </w:p>
    <w:p w14:paraId="3583B8E4" w14:textId="2AF500C3" w:rsidR="003950AC" w:rsidRPr="000B7D25" w:rsidRDefault="003950AC" w:rsidP="00AB6A64">
      <w:pPr>
        <w:spacing w:line="276" w:lineRule="auto"/>
        <w:jc w:val="both"/>
      </w:pPr>
      <w:r w:rsidRPr="000B7D25">
        <w:t xml:space="preserve">El Gibbs, </w:t>
      </w:r>
      <w:r w:rsidR="2BB35C5A">
        <w:t>Deputy CEO</w:t>
      </w:r>
    </w:p>
    <w:p w14:paraId="1958D208" w14:textId="77777777" w:rsidR="003950AC" w:rsidRPr="000B7D25" w:rsidRDefault="003950AC" w:rsidP="00AB6A64">
      <w:pPr>
        <w:spacing w:line="276" w:lineRule="auto"/>
        <w:jc w:val="both"/>
      </w:pPr>
    </w:p>
    <w:p w14:paraId="7F7E3027" w14:textId="77777777" w:rsidR="003950AC" w:rsidRDefault="003950AC" w:rsidP="00AB6A64">
      <w:pPr>
        <w:spacing w:line="276" w:lineRule="auto"/>
        <w:jc w:val="both"/>
        <w:rPr>
          <w:rStyle w:val="Hyperlink"/>
        </w:rPr>
      </w:pPr>
      <w:r w:rsidRPr="000B7D25">
        <w:t xml:space="preserve">Email: </w:t>
      </w:r>
      <w:hyperlink r:id="rId11" w:history="1">
        <w:r w:rsidRPr="000B7D25">
          <w:rPr>
            <w:rStyle w:val="Hyperlink"/>
          </w:rPr>
          <w:t>el.gibbs@dana.org.au</w:t>
        </w:r>
      </w:hyperlink>
    </w:p>
    <w:p w14:paraId="39902088" w14:textId="77777777" w:rsidR="003950AC" w:rsidRDefault="003950AC" w:rsidP="00D4591C">
      <w:pPr>
        <w:spacing w:line="276" w:lineRule="auto"/>
      </w:pPr>
    </w:p>
    <w:p w14:paraId="5B7DB68B" w14:textId="77777777" w:rsidR="003950AC" w:rsidRDefault="003950AC" w:rsidP="00D4591C">
      <w:pPr>
        <w:spacing w:line="276" w:lineRule="auto"/>
      </w:pPr>
    </w:p>
    <w:p w14:paraId="5275AE89" w14:textId="39616573" w:rsidR="008F1BA8" w:rsidRDefault="008F1BA8" w:rsidP="00D4591C">
      <w:pPr>
        <w:spacing w:line="276" w:lineRule="auto"/>
      </w:pPr>
    </w:p>
    <w:p w14:paraId="05B587AE" w14:textId="77777777" w:rsidR="00C51FF3" w:rsidRDefault="00C51FF3" w:rsidP="00D4591C">
      <w:pPr>
        <w:spacing w:line="276" w:lineRule="auto"/>
      </w:pPr>
    </w:p>
    <w:p w14:paraId="7101738F" w14:textId="77777777" w:rsidR="00C51FF3" w:rsidRDefault="00C51FF3" w:rsidP="00D4591C">
      <w:pPr>
        <w:spacing w:line="276" w:lineRule="auto"/>
      </w:pPr>
    </w:p>
    <w:p w14:paraId="28721344" w14:textId="77777777" w:rsidR="00C51FF3" w:rsidRDefault="00C51FF3" w:rsidP="00D4591C">
      <w:pPr>
        <w:spacing w:line="276" w:lineRule="auto"/>
      </w:pPr>
    </w:p>
    <w:p w14:paraId="02C567FE" w14:textId="77777777" w:rsidR="00C51FF3" w:rsidRDefault="00C51FF3" w:rsidP="00D4591C">
      <w:pPr>
        <w:spacing w:line="276" w:lineRule="auto"/>
      </w:pPr>
    </w:p>
    <w:p w14:paraId="4A361AAC" w14:textId="77777777" w:rsidR="00C51FF3" w:rsidRDefault="00C51FF3" w:rsidP="00D4591C">
      <w:pPr>
        <w:spacing w:line="276" w:lineRule="auto"/>
      </w:pPr>
    </w:p>
    <w:p w14:paraId="4F9F0B0C" w14:textId="77777777" w:rsidR="00C51FF3" w:rsidRDefault="00C51FF3" w:rsidP="00D4591C">
      <w:pPr>
        <w:spacing w:line="276" w:lineRule="auto"/>
      </w:pPr>
    </w:p>
    <w:p w14:paraId="42035070" w14:textId="77777777" w:rsidR="00C51FF3" w:rsidRDefault="00C51FF3" w:rsidP="00D4591C">
      <w:pPr>
        <w:spacing w:line="276" w:lineRule="auto"/>
      </w:pPr>
    </w:p>
    <w:p w14:paraId="52137148" w14:textId="77777777" w:rsidR="00C51FF3" w:rsidRDefault="00C51FF3" w:rsidP="00D4591C">
      <w:pPr>
        <w:spacing w:line="276" w:lineRule="auto"/>
      </w:pPr>
    </w:p>
    <w:p w14:paraId="126958C2" w14:textId="77777777" w:rsidR="00C51FF3" w:rsidRDefault="00C51FF3" w:rsidP="00D4591C">
      <w:pPr>
        <w:spacing w:line="276" w:lineRule="auto"/>
      </w:pPr>
    </w:p>
    <w:p w14:paraId="0E7F3490" w14:textId="5267115B" w:rsidR="00C51FF3" w:rsidRDefault="00C51FF3" w:rsidP="00D4591C">
      <w:pPr>
        <w:spacing w:line="276" w:lineRule="auto"/>
      </w:pPr>
    </w:p>
    <w:p w14:paraId="34468891" w14:textId="2AB89211" w:rsidR="009A3BC4" w:rsidRDefault="7CD4130F" w:rsidP="00D4591C">
      <w:pPr>
        <w:pStyle w:val="Heading1"/>
        <w:spacing w:after="240"/>
      </w:pPr>
      <w:r>
        <w:lastRenderedPageBreak/>
        <w:t>Execut</w:t>
      </w:r>
      <w:r w:rsidR="00A70C9D">
        <w:t>i</w:t>
      </w:r>
      <w:r>
        <w:t>ve summary and recommendations</w:t>
      </w:r>
    </w:p>
    <w:p w14:paraId="5FD30619" w14:textId="79382495" w:rsidR="008B5DBE" w:rsidRDefault="00205083">
      <w:pPr>
        <w:spacing w:line="276" w:lineRule="auto"/>
      </w:pPr>
      <w:r>
        <w:t>At this time of reform across disability</w:t>
      </w:r>
      <w:r w:rsidR="009557D2">
        <w:t xml:space="preserve"> and NDIS policy</w:t>
      </w:r>
      <w:r>
        <w:t>, i</w:t>
      </w:r>
      <w:r w:rsidR="000237AF">
        <w:t xml:space="preserve">ndependent disability advocacy </w:t>
      </w:r>
      <w:r>
        <w:t xml:space="preserve">organisations </w:t>
      </w:r>
      <w:r w:rsidR="009557D2">
        <w:t xml:space="preserve">continue to </w:t>
      </w:r>
      <w:r w:rsidR="00D96810" w:rsidRPr="008204F5">
        <w:t>play a critical role including</w:t>
      </w:r>
      <w:r w:rsidR="004574A0">
        <w:t xml:space="preserve"> through </w:t>
      </w:r>
      <w:r w:rsidR="00D96810">
        <w:t>h</w:t>
      </w:r>
      <w:r w:rsidR="00D96810" w:rsidRPr="008204F5">
        <w:t>elping to prevent NDIS exploitation by supporting people with disability to advocate for their rights</w:t>
      </w:r>
      <w:r w:rsidR="002A007D">
        <w:t xml:space="preserve"> </w:t>
      </w:r>
      <w:r w:rsidR="00227F33">
        <w:t xml:space="preserve">and </w:t>
      </w:r>
      <w:r w:rsidR="00D96810">
        <w:t>k</w:t>
      </w:r>
      <w:r w:rsidR="00D96810" w:rsidRPr="008204F5">
        <w:t xml:space="preserve">eeping mainstream systems accountable. </w:t>
      </w:r>
      <w:r w:rsidR="00227F33">
        <w:t>With ongoing</w:t>
      </w:r>
      <w:r w:rsidR="0083204C">
        <w:t xml:space="preserve"> changes to </w:t>
      </w:r>
      <w:r w:rsidR="005C3C3B">
        <w:t xml:space="preserve">the </w:t>
      </w:r>
      <w:r w:rsidR="00227F33">
        <w:t>NDIS</w:t>
      </w:r>
      <w:r>
        <w:t>,</w:t>
      </w:r>
      <w:r w:rsidR="00227F33">
        <w:t xml:space="preserve"> </w:t>
      </w:r>
      <w:r w:rsidR="00F10CFF">
        <w:t xml:space="preserve">people with disability need </w:t>
      </w:r>
      <w:r w:rsidR="00967217">
        <w:t xml:space="preserve">the promises </w:t>
      </w:r>
      <w:r w:rsidR="00050537">
        <w:t xml:space="preserve">of </w:t>
      </w:r>
      <w:r w:rsidR="006F2D77">
        <w:t>intergovernmental commitments to ‘</w:t>
      </w:r>
      <w:r w:rsidR="00050537">
        <w:t>Foundational Supports</w:t>
      </w:r>
      <w:r w:rsidR="006F2D77">
        <w:t>’</w:t>
      </w:r>
      <w:r w:rsidR="00050537">
        <w:t xml:space="preserve"> to be fulfilled</w:t>
      </w:r>
      <w:r w:rsidR="006F2D77">
        <w:t xml:space="preserve"> to </w:t>
      </w:r>
      <w:r w:rsidR="00D723E8">
        <w:t>make sure that</w:t>
      </w:r>
      <w:r w:rsidR="00F8618B">
        <w:t xml:space="preserve"> </w:t>
      </w:r>
      <w:r w:rsidR="00840729">
        <w:t xml:space="preserve">nobody is </w:t>
      </w:r>
      <w:r w:rsidR="00950C2E">
        <w:t>left behind</w:t>
      </w:r>
      <w:r w:rsidR="00EA0C8B">
        <w:t>.</w:t>
      </w:r>
      <w:r w:rsidR="0083204C">
        <w:t xml:space="preserve"> </w:t>
      </w:r>
    </w:p>
    <w:p w14:paraId="1FB83143" w14:textId="77777777" w:rsidR="008B5DBE" w:rsidRDefault="008B5DBE" w:rsidP="00D4591C">
      <w:pPr>
        <w:spacing w:line="276" w:lineRule="auto"/>
      </w:pPr>
    </w:p>
    <w:p w14:paraId="7CB423E1" w14:textId="52DE7707" w:rsidR="00BA471A" w:rsidRDefault="00D07DB7" w:rsidP="00D4591C">
      <w:pPr>
        <w:spacing w:line="276" w:lineRule="auto"/>
      </w:pPr>
      <w:r>
        <w:rPr>
          <w:noProof/>
        </w:rPr>
        <mc:AlternateContent>
          <mc:Choice Requires="wps">
            <w:drawing>
              <wp:anchor distT="0" distB="0" distL="114300" distR="114300" simplePos="0" relativeHeight="251658241" behindDoc="1" locked="0" layoutInCell="1" allowOverlap="1" wp14:anchorId="1B738E3C" wp14:editId="2F2A0163">
                <wp:simplePos x="0" y="0"/>
                <wp:positionH relativeFrom="column">
                  <wp:posOffset>4057650</wp:posOffset>
                </wp:positionH>
                <wp:positionV relativeFrom="paragraph">
                  <wp:posOffset>13970</wp:posOffset>
                </wp:positionV>
                <wp:extent cx="2124075" cy="1905000"/>
                <wp:effectExtent l="0" t="0" r="9525" b="0"/>
                <wp:wrapTight wrapText="bothSides">
                  <wp:wrapPolygon edited="0">
                    <wp:start x="0" y="0"/>
                    <wp:lineTo x="0" y="21384"/>
                    <wp:lineTo x="21503" y="21384"/>
                    <wp:lineTo x="21503" y="0"/>
                    <wp:lineTo x="0" y="0"/>
                  </wp:wrapPolygon>
                </wp:wrapTight>
                <wp:docPr id="969422894" name="Text Box 1"/>
                <wp:cNvGraphicFramePr/>
                <a:graphic xmlns:a="http://schemas.openxmlformats.org/drawingml/2006/main">
                  <a:graphicData uri="http://schemas.microsoft.com/office/word/2010/wordprocessingShape">
                    <wps:wsp>
                      <wps:cNvSpPr txBox="1"/>
                      <wps:spPr>
                        <a:xfrm>
                          <a:off x="0" y="0"/>
                          <a:ext cx="2124075" cy="19050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16F5E9AD" w14:textId="77777777" w:rsidR="000328BB" w:rsidRPr="00B92120" w:rsidRDefault="000328BB" w:rsidP="000328BB">
                            <w:pPr>
                              <w:rPr>
                                <w:rFonts w:ascii="Helvetica CE" w:hAnsi="Helvetica CE"/>
                                <w:i/>
                                <w:iCs/>
                                <w:sz w:val="20"/>
                                <w:szCs w:val="20"/>
                              </w:rPr>
                            </w:pPr>
                            <w:r w:rsidRPr="00B92120">
                              <w:rPr>
                                <w:rFonts w:ascii="Helvetica CE" w:hAnsi="Helvetica CE"/>
                                <w:i/>
                                <w:iCs/>
                                <w:sz w:val="20"/>
                                <w:szCs w:val="20"/>
                              </w:rPr>
                              <w:t xml:space="preserve">Brian had tried to get his local housing department to listen to him for two years. His public housing flat wasn’t accessible anymore, and he was often stuck inside for weeks at a time. An advocate used their local contacts to organise a transfer within two weeks. Brian is active in the community again, going to the local shops and swimming pool. </w:t>
                            </w:r>
                          </w:p>
                          <w:p w14:paraId="2E81C85E" w14:textId="2F4C2360" w:rsidR="000328BB" w:rsidRPr="000328BB" w:rsidRDefault="000328BB" w:rsidP="000328BB">
                            <w:pPr>
                              <w:rPr>
                                <w:sz w:val="20"/>
                                <w:szCs w:val="20"/>
                              </w:rPr>
                            </w:pPr>
                            <w:r w:rsidRPr="000328BB">
                              <w:rPr>
                                <w:sz w:val="20"/>
                                <w:szCs w:val="20"/>
                              </w:rPr>
                              <w:t xml:space="preserve">[Advocacy organisation, Victoria] </w:t>
                            </w:r>
                          </w:p>
                          <w:p w14:paraId="7EFA3EB8" w14:textId="77777777" w:rsidR="000328BB" w:rsidRPr="000328BB" w:rsidRDefault="000328B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38E3C" id="_x0000_t202" coordsize="21600,21600" o:spt="202" path="m,l,21600r21600,l21600,xe">
                <v:stroke joinstyle="miter"/>
                <v:path gradientshapeok="t" o:connecttype="rect"/>
              </v:shapetype>
              <v:shape id="Text Box 1" o:spid="_x0000_s1026" type="#_x0000_t202" style="position:absolute;margin-left:319.5pt;margin-top:1.1pt;width:167.25pt;height:150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" fillcolor="#4472c4 [3204]" stroked="f">
                <v:textbox>
                  <w:txbxContent>
                    <w:p w14:paraId="16F5E9AD" w14:textId="77777777" w:rsidR="000328BB" w:rsidRPr="00B92120" w:rsidRDefault="000328BB" w:rsidP="000328BB">
                      <w:pPr>
                        <w:rPr>
                          <w:rFonts w:ascii="Helvetica CE" w:hAnsi="Helvetica CE"/>
                          <w:i/>
                          <w:iCs/>
                          <w:sz w:val="20"/>
                          <w:szCs w:val="20"/>
                        </w:rPr>
                      </w:pPr>
                      <w:r w:rsidRPr="00B92120">
                        <w:rPr>
                          <w:rFonts w:ascii="Helvetica CE" w:hAnsi="Helvetica CE"/>
                          <w:i/>
                          <w:iCs/>
                          <w:sz w:val="20"/>
                          <w:szCs w:val="20"/>
                        </w:rPr>
                        <w:t xml:space="preserve">Brian had tried to get his local housing department to listen to him for two years. His public housing flat wasn’t accessible anymore, and he was often stuck inside for weeks at a time. An advocate used their local contacts to organise a transfer within two weeks. Brian is active in the community again, going to the local shops and swimming pool. </w:t>
                      </w:r>
                    </w:p>
                    <w:p w14:paraId="2E81C85E" w14:textId="2F4C2360" w:rsidR="000328BB" w:rsidRPr="000328BB" w:rsidRDefault="000328BB" w:rsidP="000328BB">
                      <w:pPr>
                        <w:rPr>
                          <w:sz w:val="20"/>
                          <w:szCs w:val="20"/>
                        </w:rPr>
                      </w:pPr>
                      <w:r w:rsidRPr="000328BB">
                        <w:rPr>
                          <w:sz w:val="20"/>
                          <w:szCs w:val="20"/>
                        </w:rPr>
                        <w:t xml:space="preserve">[Advocacy organisation, Victoria] </w:t>
                      </w:r>
                    </w:p>
                    <w:p w14:paraId="7EFA3EB8" w14:textId="77777777" w:rsidR="000328BB" w:rsidRPr="000328BB" w:rsidRDefault="000328BB">
                      <w:pPr>
                        <w:rPr>
                          <w:sz w:val="20"/>
                          <w:szCs w:val="20"/>
                        </w:rPr>
                      </w:pPr>
                    </w:p>
                  </w:txbxContent>
                </v:textbox>
                <w10:wrap type="tight"/>
              </v:shape>
            </w:pict>
          </mc:Fallback>
        </mc:AlternateContent>
      </w:r>
      <w:r w:rsidR="00E16820">
        <w:t>Presently, there are vital challenges</w:t>
      </w:r>
      <w:r w:rsidR="000D30DF">
        <w:t xml:space="preserve"> ahead</w:t>
      </w:r>
      <w:r w:rsidR="00E16820">
        <w:t xml:space="preserve"> to </w:t>
      </w:r>
      <w:r w:rsidR="008542CF">
        <w:t xml:space="preserve">design, deliver and </w:t>
      </w:r>
      <w:r w:rsidR="00953EE3">
        <w:t xml:space="preserve">monitor </w:t>
      </w:r>
      <w:r w:rsidR="00DD6F16" w:rsidRPr="00716522">
        <w:t>Foundational Supports</w:t>
      </w:r>
      <w:r w:rsidR="008D095B">
        <w:t xml:space="preserve"> and m</w:t>
      </w:r>
      <w:r w:rsidR="008542CF">
        <w:t>a</w:t>
      </w:r>
      <w:r w:rsidR="00DD6F16" w:rsidRPr="00716522">
        <w:t xml:space="preserve">ny disability advocacy organisations face an uncertain future, with the rollover of the new advocacy program until 2026. </w:t>
      </w:r>
      <w:r w:rsidR="008542CF">
        <w:t>S</w:t>
      </w:r>
      <w:r w:rsidR="00DD6F16" w:rsidRPr="00716522">
        <w:t>tate</w:t>
      </w:r>
      <w:r w:rsidR="00B937D5">
        <w:t>s</w:t>
      </w:r>
      <w:r w:rsidR="00DD6F16" w:rsidRPr="00716522">
        <w:t xml:space="preserve"> and territor</w:t>
      </w:r>
      <w:r w:rsidR="00B937D5">
        <w:t>ies</w:t>
      </w:r>
      <w:r w:rsidR="001C7E7A">
        <w:t xml:space="preserve"> and the Commonwealth</w:t>
      </w:r>
      <w:r w:rsidR="00DD6F16" w:rsidRPr="00716522">
        <w:t xml:space="preserve"> have made a substantial commitment to Foundational Supports, and the spending of these monies must be both accountable and effective.</w:t>
      </w:r>
      <w:r w:rsidR="007E609D">
        <w:rPr>
          <w:rStyle w:val="EndnoteReference"/>
        </w:rPr>
        <w:endnoteReference w:id="2"/>
      </w:r>
      <w:r w:rsidR="007E609D">
        <w:t xml:space="preserve"> </w:t>
      </w:r>
      <w:r w:rsidR="00BA471A">
        <w:t>Th</w:t>
      </w:r>
      <w:r w:rsidR="003C7221">
        <w:t>is submission presents</w:t>
      </w:r>
      <w:r w:rsidR="0045100F">
        <w:t xml:space="preserve"> </w:t>
      </w:r>
      <w:r w:rsidR="00BA471A">
        <w:t>solution</w:t>
      </w:r>
      <w:r w:rsidR="0045100F">
        <w:t>s to address</w:t>
      </w:r>
      <w:r w:rsidR="00BA471A">
        <w:t xml:space="preserve"> each of these </w:t>
      </w:r>
      <w:r w:rsidR="00044981">
        <w:t>imperatives</w:t>
      </w:r>
      <w:r w:rsidR="00BA471A">
        <w:t xml:space="preserve"> – both separately and holistically – </w:t>
      </w:r>
      <w:r w:rsidR="00871F0B">
        <w:t xml:space="preserve">recommending </w:t>
      </w:r>
      <w:r w:rsidR="00907E8F">
        <w:t>interim actions</w:t>
      </w:r>
      <w:r w:rsidR="0045100F">
        <w:t xml:space="preserve"> to</w:t>
      </w:r>
      <w:r w:rsidR="005E691B">
        <w:t>:</w:t>
      </w:r>
      <w:r w:rsidR="00907E8F">
        <w:t xml:space="preserve"> </w:t>
      </w:r>
    </w:p>
    <w:p w14:paraId="6E8136A1" w14:textId="2A5B108A" w:rsidR="220FC2F5" w:rsidRDefault="00BA471A" w:rsidP="23468F36">
      <w:pPr>
        <w:pStyle w:val="ListParagraph"/>
        <w:numPr>
          <w:ilvl w:val="0"/>
          <w:numId w:val="4"/>
        </w:numPr>
        <w:spacing w:line="276" w:lineRule="auto"/>
      </w:pPr>
      <w:r>
        <w:t>build on existing infrastructure</w:t>
      </w:r>
      <w:r w:rsidR="00A5689F">
        <w:t>;</w:t>
      </w:r>
      <w:r w:rsidR="20523A82">
        <w:t xml:space="preserve"> and</w:t>
      </w:r>
    </w:p>
    <w:p w14:paraId="29FAB501" w14:textId="7733F827" w:rsidR="00BA471A" w:rsidRDefault="00BA471A" w:rsidP="200A3846">
      <w:pPr>
        <w:pStyle w:val="ListParagraph"/>
        <w:numPr>
          <w:ilvl w:val="0"/>
          <w:numId w:val="4"/>
        </w:numPr>
        <w:spacing w:line="276" w:lineRule="auto"/>
      </w:pPr>
      <w:r>
        <w:t>harness existing expertis</w:t>
      </w:r>
      <w:r w:rsidR="00C3665E">
        <w:t>e</w:t>
      </w:r>
    </w:p>
    <w:p w14:paraId="3D83B327" w14:textId="2C175628" w:rsidR="468D35AD" w:rsidRDefault="468D35AD" w:rsidP="771D688C">
      <w:pPr>
        <w:pStyle w:val="ListParagraph"/>
        <w:spacing w:line="276" w:lineRule="auto"/>
        <w:ind w:left="1080"/>
      </w:pPr>
    </w:p>
    <w:p w14:paraId="40A9794A" w14:textId="4B5DA0B1" w:rsidR="00044981" w:rsidRDefault="000328BB" w:rsidP="000328BB">
      <w:pPr>
        <w:pStyle w:val="Heading2"/>
      </w:pPr>
      <w:r>
        <w:t>Recommendations</w:t>
      </w:r>
    </w:p>
    <w:p w14:paraId="5A06FC34" w14:textId="77777777" w:rsidR="000328BB" w:rsidRDefault="000328BB" w:rsidP="000328BB">
      <w:pPr>
        <w:spacing w:line="276" w:lineRule="auto"/>
        <w:rPr>
          <w:b/>
          <w:bCs/>
        </w:rPr>
      </w:pPr>
    </w:p>
    <w:p w14:paraId="593326FA" w14:textId="6F092A88" w:rsidR="000328BB" w:rsidRDefault="000328BB" w:rsidP="000328BB">
      <w:pPr>
        <w:spacing w:line="276" w:lineRule="auto"/>
      </w:pPr>
      <w:r w:rsidRPr="006F4960">
        <w:rPr>
          <w:b/>
          <w:bCs/>
        </w:rPr>
        <w:t>Recommendation 1</w:t>
      </w:r>
      <w:r>
        <w:t xml:space="preserve">: That the Federal government immediately provide bridging funding of at least 10% of Foundational Supports budget allocation to disability advocacy and representative organisations to deliver information, peer support, capacity building and self-advocacy while Foundational Supports are not in place. </w:t>
      </w:r>
    </w:p>
    <w:p w14:paraId="1A6B1944" w14:textId="2F308DCF" w:rsidR="000328BB" w:rsidRDefault="000328BB" w:rsidP="000328BB">
      <w:pPr>
        <w:spacing w:line="276" w:lineRule="auto"/>
      </w:pPr>
    </w:p>
    <w:p w14:paraId="19B51461" w14:textId="1B6E4A6A" w:rsidR="000328BB" w:rsidRDefault="000328BB" w:rsidP="000328BB">
      <w:pPr>
        <w:spacing w:line="276" w:lineRule="auto"/>
      </w:pPr>
      <w:r w:rsidRPr="002D7B66">
        <w:rPr>
          <w:b/>
          <w:bCs/>
        </w:rPr>
        <w:t xml:space="preserve">Recommendation </w:t>
      </w:r>
      <w:r w:rsidRPr="43BF7725">
        <w:rPr>
          <w:b/>
          <w:bCs/>
        </w:rPr>
        <w:t>2</w:t>
      </w:r>
      <w:r>
        <w:t xml:space="preserve">: That this interim funding be to 1 July 2026 (and extended if Foundational Supports are still in development). </w:t>
      </w:r>
    </w:p>
    <w:p w14:paraId="6E0B347B" w14:textId="77777777" w:rsidR="000328BB" w:rsidRDefault="000328BB" w:rsidP="000328BB">
      <w:pPr>
        <w:spacing w:line="276" w:lineRule="auto"/>
      </w:pPr>
    </w:p>
    <w:p w14:paraId="7554697E" w14:textId="77777777" w:rsidR="000328BB" w:rsidRDefault="000328BB" w:rsidP="000328BB">
      <w:pPr>
        <w:spacing w:line="276" w:lineRule="auto"/>
      </w:pPr>
      <w:r w:rsidRPr="00CD407C">
        <w:rPr>
          <w:b/>
          <w:bCs/>
        </w:rPr>
        <w:t xml:space="preserve">Recommendation </w:t>
      </w:r>
      <w:r w:rsidRPr="5A73DCA9">
        <w:rPr>
          <w:b/>
          <w:bCs/>
        </w:rPr>
        <w:t>3</w:t>
      </w:r>
      <w:r>
        <w:t xml:space="preserve">: That the interim funding should include: </w:t>
      </w:r>
    </w:p>
    <w:p w14:paraId="4260052D" w14:textId="77777777" w:rsidR="000328BB" w:rsidRDefault="000328BB" w:rsidP="000328BB">
      <w:pPr>
        <w:spacing w:line="276" w:lineRule="auto"/>
        <w:ind w:left="720"/>
      </w:pPr>
    </w:p>
    <w:p w14:paraId="78B379AB" w14:textId="4760DE8F" w:rsidR="000328BB" w:rsidRDefault="000328BB" w:rsidP="000328BB">
      <w:pPr>
        <w:spacing w:after="120" w:line="276" w:lineRule="auto"/>
        <w:ind w:left="720"/>
      </w:pPr>
      <w:r>
        <w:t xml:space="preserve">a) At least 12 months of additional funding to continue current ILC funding for existing programs due to cease on 30 June </w:t>
      </w:r>
      <w:proofErr w:type="gramStart"/>
      <w:r>
        <w:t>2025;</w:t>
      </w:r>
      <w:proofErr w:type="gramEnd"/>
      <w:r>
        <w:t xml:space="preserve"> </w:t>
      </w:r>
    </w:p>
    <w:p w14:paraId="184F8BA9" w14:textId="3E9F9A7B" w:rsidR="000328BB" w:rsidRDefault="000328BB" w:rsidP="000328BB">
      <w:pPr>
        <w:spacing w:after="120" w:line="276" w:lineRule="auto"/>
        <w:ind w:left="720"/>
      </w:pPr>
      <w:r>
        <w:t xml:space="preserve">b) </w:t>
      </w:r>
      <w:proofErr w:type="gramStart"/>
      <w:r>
        <w:t>New</w:t>
      </w:r>
      <w:proofErr w:type="gramEnd"/>
      <w:r>
        <w:t xml:space="preserve"> funding for peer support and capacity building programs that previously received Information Linkages and Capacity Building funding, and did not receive ILC or NDIA grants in 2024; </w:t>
      </w:r>
    </w:p>
    <w:p w14:paraId="3EAD93A8" w14:textId="77777777" w:rsidR="000328BB" w:rsidRDefault="000328BB" w:rsidP="000328BB">
      <w:pPr>
        <w:spacing w:after="120" w:line="276" w:lineRule="auto"/>
        <w:ind w:left="720"/>
      </w:pPr>
      <w:r>
        <w:t xml:space="preserve">c) </w:t>
      </w:r>
      <w:proofErr w:type="gramStart"/>
      <w:r>
        <w:t>New</w:t>
      </w:r>
      <w:proofErr w:type="gramEnd"/>
      <w:r>
        <w:t xml:space="preserve"> funding for innovation in peer support and capacity building to support the development of new initiatives and approaches.</w:t>
      </w:r>
    </w:p>
    <w:p w14:paraId="15158322" w14:textId="77777777" w:rsidR="000328BB" w:rsidRDefault="000328BB" w:rsidP="000328BB">
      <w:pPr>
        <w:spacing w:line="276" w:lineRule="auto"/>
      </w:pPr>
    </w:p>
    <w:p w14:paraId="7EBDFA2A" w14:textId="77777777" w:rsidR="000328BB" w:rsidRDefault="000328BB" w:rsidP="00D4591C">
      <w:pPr>
        <w:spacing w:line="276" w:lineRule="auto"/>
      </w:pPr>
    </w:p>
    <w:p w14:paraId="766AD95A" w14:textId="6F55523C" w:rsidR="00C023E4" w:rsidRDefault="00E32BA0" w:rsidP="00D4591C">
      <w:pPr>
        <w:spacing w:line="276" w:lineRule="auto"/>
      </w:pPr>
      <w:r>
        <w:rPr>
          <w:rFonts w:eastAsiaTheme="majorEastAsia"/>
          <w:b/>
          <w:noProof/>
          <w:color w:val="2F5496" w:themeColor="accent1" w:themeShade="BF"/>
          <w:sz w:val="36"/>
          <w:szCs w:val="32"/>
        </w:rPr>
        <w:lastRenderedPageBreak/>
        <mc:AlternateContent>
          <mc:Choice Requires="wps">
            <w:drawing>
              <wp:anchor distT="45720" distB="45720" distL="114300" distR="114300" simplePos="0" relativeHeight="251658240" behindDoc="0" locked="0" layoutInCell="1" allowOverlap="1" wp14:anchorId="3ACE4B84" wp14:editId="7E7E5F63">
                <wp:simplePos x="0" y="0"/>
                <wp:positionH relativeFrom="margin">
                  <wp:align>right</wp:align>
                </wp:positionH>
                <wp:positionV relativeFrom="paragraph">
                  <wp:posOffset>0</wp:posOffset>
                </wp:positionV>
                <wp:extent cx="5934075" cy="6619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619875"/>
                        </a:xfrm>
                        <a:prstGeom prst="rect">
                          <a:avLst/>
                        </a:prstGeom>
                        <a:solidFill>
                          <a:schemeClr val="accent1">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3BCD0BE5" w14:textId="7F6B0592" w:rsidR="006F7652" w:rsidRPr="00B63137" w:rsidRDefault="006478F4" w:rsidP="006F7652">
                            <w:pPr>
                              <w:rPr>
                                <w:b/>
                                <w:bCs/>
                              </w:rPr>
                            </w:pPr>
                            <w:r>
                              <w:rPr>
                                <w:b/>
                                <w:bCs/>
                              </w:rPr>
                              <w:t>What is</w:t>
                            </w:r>
                            <w:r w:rsidR="006F7652" w:rsidRPr="00B63137">
                              <w:rPr>
                                <w:b/>
                                <w:bCs/>
                              </w:rPr>
                              <w:t xml:space="preserve"> independent disability advocacy</w:t>
                            </w:r>
                            <w:r>
                              <w:rPr>
                                <w:b/>
                                <w:bCs/>
                              </w:rPr>
                              <w:t>?</w:t>
                            </w:r>
                            <w:r w:rsidR="006F7652" w:rsidRPr="00B63137">
                              <w:rPr>
                                <w:b/>
                                <w:bCs/>
                              </w:rPr>
                              <w:t xml:space="preserve"> </w:t>
                            </w:r>
                          </w:p>
                          <w:p w14:paraId="444E3306" w14:textId="77777777" w:rsidR="006F7652" w:rsidRDefault="006F7652" w:rsidP="006F7652">
                            <w:pPr>
                              <w:rPr>
                                <w:lang w:eastAsia="en-AU"/>
                              </w:rPr>
                            </w:pPr>
                          </w:p>
                          <w:p w14:paraId="07083710" w14:textId="77777777" w:rsidR="006F7652" w:rsidRDefault="006F7652" w:rsidP="006F7652">
                            <w:pPr>
                              <w:rPr>
                                <w:lang w:eastAsia="en-AU"/>
                              </w:rPr>
                            </w:pPr>
                            <w:r w:rsidRPr="3BB44491">
                              <w:rPr>
                                <w:lang w:eastAsia="en-AU"/>
                              </w:rPr>
                              <w:t xml:space="preserve">Advocates support or work on behalf of a person with disability or a group of people to help them to improve their lives, solve problems, </w:t>
                            </w:r>
                            <w:proofErr w:type="gramStart"/>
                            <w:r w:rsidRPr="3BB44491">
                              <w:rPr>
                                <w:lang w:eastAsia="en-AU"/>
                              </w:rPr>
                              <w:t>avoid</w:t>
                            </w:r>
                            <w:proofErr w:type="gramEnd"/>
                            <w:r w:rsidRPr="3BB44491">
                              <w:rPr>
                                <w:lang w:eastAsia="en-AU"/>
                              </w:rPr>
                              <w:t xml:space="preserve"> or work through crises, and defend their interests. </w:t>
                            </w:r>
                            <w:r w:rsidRPr="00791D41">
                              <w:rPr>
                                <w:lang w:eastAsia="en-AU"/>
                              </w:rPr>
                              <w:t xml:space="preserve">Effective disability advocacy </w:t>
                            </w:r>
                            <w:r w:rsidRPr="3BB44491">
                              <w:rPr>
                                <w:lang w:eastAsia="en-AU"/>
                              </w:rPr>
                              <w:t xml:space="preserve">helps to enhance the wellbeing of people with disability, promoting, </w:t>
                            </w:r>
                            <w:proofErr w:type="gramStart"/>
                            <w:r w:rsidRPr="3BB44491">
                              <w:rPr>
                                <w:lang w:eastAsia="en-AU"/>
                              </w:rPr>
                              <w:t>protecting</w:t>
                            </w:r>
                            <w:proofErr w:type="gramEnd"/>
                            <w:r w:rsidRPr="3BB44491">
                              <w:rPr>
                                <w:lang w:eastAsia="en-AU"/>
                              </w:rPr>
                              <w:t xml:space="preserve"> and supporting their</w:t>
                            </w:r>
                            <w:r w:rsidRPr="00791D41">
                              <w:rPr>
                                <w:lang w:eastAsia="en-AU"/>
                              </w:rPr>
                              <w:t xml:space="preserve"> human rights.</w:t>
                            </w:r>
                          </w:p>
                          <w:p w14:paraId="2A7A1D4F" w14:textId="77777777" w:rsidR="00CC2883" w:rsidRDefault="00CC2883" w:rsidP="006F7652">
                            <w:pPr>
                              <w:rPr>
                                <w:lang w:eastAsia="en-AU"/>
                              </w:rPr>
                            </w:pPr>
                          </w:p>
                          <w:p w14:paraId="35ED46C3" w14:textId="7780D43E" w:rsidR="00CC2883" w:rsidRDefault="00CC2883" w:rsidP="006F7652">
                            <w:pPr>
                              <w:rPr>
                                <w:lang w:eastAsia="en-AU"/>
                              </w:rPr>
                            </w:pPr>
                            <w:r>
                              <w:rPr>
                                <w:lang w:eastAsia="en-AU"/>
                              </w:rPr>
                              <w:t>Independent disability advocacy organisations</w:t>
                            </w:r>
                            <w:r w:rsidR="0018438C">
                              <w:rPr>
                                <w:lang w:eastAsia="en-AU"/>
                              </w:rPr>
                              <w:t xml:space="preserve"> work in every part of Australia, </w:t>
                            </w:r>
                            <w:proofErr w:type="gramStart"/>
                            <w:r w:rsidR="0018438C">
                              <w:rPr>
                                <w:lang w:eastAsia="en-AU"/>
                              </w:rPr>
                              <w:t>city</w:t>
                            </w:r>
                            <w:proofErr w:type="gramEnd"/>
                            <w:r w:rsidR="0018438C">
                              <w:rPr>
                                <w:lang w:eastAsia="en-AU"/>
                              </w:rPr>
                              <w:t xml:space="preserve"> and country, with some of the most marginalised people with disability. </w:t>
                            </w:r>
                          </w:p>
                          <w:p w14:paraId="5D722CB1" w14:textId="77777777" w:rsidR="0018438C" w:rsidRDefault="0018438C" w:rsidP="006F7652">
                            <w:pPr>
                              <w:rPr>
                                <w:lang w:eastAsia="en-AU"/>
                              </w:rPr>
                            </w:pPr>
                          </w:p>
                          <w:p w14:paraId="521910B3" w14:textId="2F91C8E3" w:rsidR="0018438C" w:rsidRPr="00791D41" w:rsidRDefault="0018438C" w:rsidP="006F7652">
                            <w:pPr>
                              <w:rPr>
                                <w:lang w:eastAsia="en-AU"/>
                              </w:rPr>
                            </w:pPr>
                            <w:r>
                              <w:rPr>
                                <w:lang w:eastAsia="en-AU"/>
                              </w:rPr>
                              <w:t xml:space="preserve">Disability advocacy organisations are funded by state, </w:t>
                            </w:r>
                            <w:proofErr w:type="gramStart"/>
                            <w:r>
                              <w:rPr>
                                <w:lang w:eastAsia="en-AU"/>
                              </w:rPr>
                              <w:t>territory</w:t>
                            </w:r>
                            <w:proofErr w:type="gramEnd"/>
                            <w:r>
                              <w:rPr>
                                <w:lang w:eastAsia="en-AU"/>
                              </w:rPr>
                              <w:t xml:space="preserve"> and Federal Governments as a critical component of support for people with disability. Their role, and critical underfunding, was recognised by the Disability Royal Commission and NDIS Review.</w:t>
                            </w:r>
                          </w:p>
                          <w:p w14:paraId="61351808" w14:textId="77777777" w:rsidR="006F7652" w:rsidRDefault="006F7652" w:rsidP="006F7652">
                            <w:pPr>
                              <w:rPr>
                                <w:lang w:eastAsia="en-AU"/>
                              </w:rPr>
                            </w:pPr>
                          </w:p>
                          <w:p w14:paraId="47000A64" w14:textId="77777777" w:rsidR="005D7BA0" w:rsidRDefault="006F7652" w:rsidP="006F7652">
                            <w:r>
                              <w:t>Economic evaluation of disability advocacy has found it an excellent investment, with advocacy returning a benefit of $3.50 for each $1 spent. But that is only part of the picture. Every day, independent disability advocacy organisations assist people to defend their rights and wellbeing</w:t>
                            </w:r>
                            <w:r w:rsidR="005D7BA0">
                              <w:t>.</w:t>
                            </w:r>
                          </w:p>
                          <w:p w14:paraId="4FDFB801" w14:textId="77777777" w:rsidR="005D7BA0" w:rsidRDefault="005D7BA0" w:rsidP="006F7652"/>
                          <w:p w14:paraId="01E36F96" w14:textId="1D4FB17E" w:rsidR="005D7BA0" w:rsidRDefault="005D7BA0" w:rsidP="005D7BA0">
                            <w:r>
                              <w:t>Independent disability advocacy is a critical factor in ensuring people with disability</w:t>
                            </w:r>
                            <w:r>
                              <w:t xml:space="preserve"> </w:t>
                            </w:r>
                            <w:r>
                              <w:t>have their human rights both respected and upheld. Various approaches to disability</w:t>
                            </w:r>
                          </w:p>
                          <w:p w14:paraId="0D3C822C" w14:textId="77777777" w:rsidR="005D7BA0" w:rsidRDefault="005D7BA0" w:rsidP="005D7BA0">
                            <w:r>
                              <w:t xml:space="preserve">advocacy </w:t>
                            </w:r>
                            <w:proofErr w:type="gramStart"/>
                            <w:r>
                              <w:t>are</w:t>
                            </w:r>
                            <w:proofErr w:type="gramEnd"/>
                            <w:r>
                              <w:t xml:space="preserve"> used in different contexts, at different times and for different purposes</w:t>
                            </w:r>
                          </w:p>
                          <w:p w14:paraId="655A79B2" w14:textId="77777777" w:rsidR="005D7BA0" w:rsidRDefault="005D7BA0" w:rsidP="005D7BA0">
                            <w:r>
                              <w:t>including the six models of individual advocacy, citizen advocacy, legal advocacy,</w:t>
                            </w:r>
                          </w:p>
                          <w:p w14:paraId="397BFFC1" w14:textId="77777777" w:rsidR="005D7BA0" w:rsidRDefault="005D7BA0" w:rsidP="005D7BA0">
                            <w:r>
                              <w:t xml:space="preserve">self-advocacy, family advocacy and systemic advocacy. </w:t>
                            </w:r>
                          </w:p>
                          <w:p w14:paraId="191802E3" w14:textId="77777777" w:rsidR="005D7BA0" w:rsidRDefault="005D7BA0" w:rsidP="005D7BA0"/>
                          <w:p w14:paraId="2EC9E59F" w14:textId="338C6902" w:rsidR="005D7BA0" w:rsidRDefault="005D7BA0" w:rsidP="005D7BA0">
                            <w:r>
                              <w:t>Disability advocacy supports</w:t>
                            </w:r>
                            <w:r>
                              <w:t xml:space="preserve"> </w:t>
                            </w:r>
                            <w:r>
                              <w:t>people with disability (and their family and supporters) in a range of ways - to be</w:t>
                            </w:r>
                            <w:r>
                              <w:t xml:space="preserve"> </w:t>
                            </w:r>
                            <w:r>
                              <w:t>aware of and assert their rights and to facilitate their access to services and support</w:t>
                            </w:r>
                            <w:r>
                              <w:t xml:space="preserve"> </w:t>
                            </w:r>
                            <w:r>
                              <w:t>that enhance their capacity to participate fully in society.</w:t>
                            </w:r>
                          </w:p>
                          <w:p w14:paraId="5D679ECD" w14:textId="77777777" w:rsidR="005D7BA0" w:rsidRDefault="005D7BA0" w:rsidP="005D7BA0"/>
                          <w:p w14:paraId="5E9F96C4" w14:textId="33FD39E3" w:rsidR="005D7BA0" w:rsidRDefault="005D7BA0" w:rsidP="005D7BA0">
                            <w:r>
                              <w:t>The need for advocacy is critical, but only half of people with disability who seek</w:t>
                            </w:r>
                            <w:r>
                              <w:t xml:space="preserve"> </w:t>
                            </w:r>
                            <w:r>
                              <w:t>support from advocates can receive it. DANA collected data from independent</w:t>
                            </w:r>
                            <w:r>
                              <w:t xml:space="preserve"> </w:t>
                            </w:r>
                            <w:r>
                              <w:t>disability advocates in Australia on their capacity to service intake requests using</w:t>
                            </w:r>
                            <w:r>
                              <w:t xml:space="preserve"> </w:t>
                            </w:r>
                            <w:r>
                              <w:t>existing allocated funding as part of the Intake Project, commissioned by the</w:t>
                            </w:r>
                            <w:r>
                              <w:t xml:space="preserve"> </w:t>
                            </w:r>
                            <w:r>
                              <w:t>Department of Social Services. We measured both unmet demand and unmet need</w:t>
                            </w:r>
                            <w:r>
                              <w:t xml:space="preserve"> </w:t>
                            </w:r>
                            <w:r>
                              <w:t>to truly understand the current advocacy environment.</w:t>
                            </w:r>
                          </w:p>
                          <w:p w14:paraId="449B3608" w14:textId="60E3E98B" w:rsidR="005D7BA0" w:rsidRDefault="005D7BA0" w:rsidP="005D7BA0">
                            <w:pPr>
                              <w:pStyle w:val="ListParagraph"/>
                              <w:numPr>
                                <w:ilvl w:val="0"/>
                                <w:numId w:val="5"/>
                              </w:numPr>
                            </w:pPr>
                            <w:r>
                              <w:t>Approximately 1 in 2 people with disability are not able to access requested</w:t>
                            </w:r>
                            <w:r>
                              <w:t xml:space="preserve"> </w:t>
                            </w:r>
                            <w:r>
                              <w:t>advocacy supports when required, referred to as ‘unmet demand’.</w:t>
                            </w:r>
                          </w:p>
                          <w:p w14:paraId="4CE7E617" w14:textId="12BA4AAE" w:rsidR="006F7652" w:rsidRDefault="005D7BA0" w:rsidP="005D7BA0">
                            <w:pPr>
                              <w:pStyle w:val="ListParagraph"/>
                              <w:numPr>
                                <w:ilvl w:val="0"/>
                                <w:numId w:val="5"/>
                              </w:numPr>
                            </w:pPr>
                            <w:r>
                              <w:t>Unmet need – which includes people who have not approached an advocacy</w:t>
                            </w:r>
                            <w:r>
                              <w:t xml:space="preserve"> </w:t>
                            </w:r>
                            <w:r w:rsidR="003742FA">
                              <w:t>organisation but</w:t>
                            </w:r>
                            <w:r>
                              <w:t xml:space="preserve"> need help with an issue – is difficult to measure, but</w:t>
                            </w:r>
                            <w:r>
                              <w:t xml:space="preserve"> </w:t>
                            </w:r>
                            <w:r>
                              <w:t>organisations estimate this is at least another 50% of people with disability in</w:t>
                            </w:r>
                            <w:r>
                              <w:t xml:space="preserve"> </w:t>
                            </w:r>
                            <w:r>
                              <w:t>addition to unmet demand.</w:t>
                            </w:r>
                            <w:r w:rsidR="006F7652">
                              <w:t xml:space="preserve"> </w:t>
                            </w:r>
                          </w:p>
                          <w:p w14:paraId="1E8874A2" w14:textId="77777777" w:rsidR="00C023E4" w:rsidRDefault="00C023E4" w:rsidP="00C023E4"/>
                          <w:p w14:paraId="7C4274E6" w14:textId="77777777" w:rsidR="00C023E4" w:rsidRPr="00021F47" w:rsidRDefault="00C023E4" w:rsidP="00C023E4">
                            <w:pPr>
                              <w:rPr>
                                <w:i/>
                                <w:iCs/>
                              </w:rPr>
                            </w:pPr>
                          </w:p>
                          <w:p w14:paraId="2F681B51" w14:textId="77777777" w:rsidR="00C023E4" w:rsidRPr="00021F47" w:rsidRDefault="00C023E4" w:rsidP="00C023E4">
                            <w:pPr>
                              <w:rPr>
                                <w:i/>
                                <w:iCs/>
                              </w:rPr>
                            </w:pPr>
                          </w:p>
                          <w:p w14:paraId="5F5A216C" w14:textId="77777777" w:rsidR="00C023E4" w:rsidRPr="00237E12" w:rsidRDefault="00C023E4" w:rsidP="00C023E4"/>
                          <w:p w14:paraId="4BA571FA" w14:textId="77777777" w:rsidR="00C023E4" w:rsidRPr="00237E12" w:rsidRDefault="00C023E4" w:rsidP="00C023E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E4B84" id="Text Box 2" o:spid="_x0000_s1027" type="#_x0000_t202" style="position:absolute;margin-left:416.05pt;margin-top:0;width:467.25pt;height:521.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" fillcolor="#d9e2f3 [660]" strokecolor="#4472c4 [3204]" strokeweight=".5pt">
                <v:textbox>
                  <w:txbxContent>
                    <w:p w14:paraId="3BCD0BE5" w14:textId="7F6B0592" w:rsidR="006F7652" w:rsidRPr="00B63137" w:rsidRDefault="006478F4" w:rsidP="006F7652">
                      <w:pPr>
                        <w:rPr>
                          <w:b/>
                          <w:bCs/>
                        </w:rPr>
                      </w:pPr>
                      <w:r>
                        <w:rPr>
                          <w:b/>
                          <w:bCs/>
                        </w:rPr>
                        <w:t>What is</w:t>
                      </w:r>
                      <w:r w:rsidR="006F7652" w:rsidRPr="00B63137">
                        <w:rPr>
                          <w:b/>
                          <w:bCs/>
                        </w:rPr>
                        <w:t xml:space="preserve"> independent disability advocacy</w:t>
                      </w:r>
                      <w:r>
                        <w:rPr>
                          <w:b/>
                          <w:bCs/>
                        </w:rPr>
                        <w:t>?</w:t>
                      </w:r>
                      <w:r w:rsidR="006F7652" w:rsidRPr="00B63137">
                        <w:rPr>
                          <w:b/>
                          <w:bCs/>
                        </w:rPr>
                        <w:t xml:space="preserve"> </w:t>
                      </w:r>
                    </w:p>
                    <w:p w14:paraId="444E3306" w14:textId="77777777" w:rsidR="006F7652" w:rsidRDefault="006F7652" w:rsidP="006F7652">
                      <w:pPr>
                        <w:rPr>
                          <w:lang w:eastAsia="en-AU"/>
                        </w:rPr>
                      </w:pPr>
                    </w:p>
                    <w:p w14:paraId="07083710" w14:textId="77777777" w:rsidR="006F7652" w:rsidRDefault="006F7652" w:rsidP="006F7652">
                      <w:pPr>
                        <w:rPr>
                          <w:lang w:eastAsia="en-AU"/>
                        </w:rPr>
                      </w:pPr>
                      <w:r w:rsidRPr="3BB44491">
                        <w:rPr>
                          <w:lang w:eastAsia="en-AU"/>
                        </w:rPr>
                        <w:t xml:space="preserve">Advocates support or work on behalf of a person with disability or a group of people to help them to improve their lives, solve problems, </w:t>
                      </w:r>
                      <w:proofErr w:type="gramStart"/>
                      <w:r w:rsidRPr="3BB44491">
                        <w:rPr>
                          <w:lang w:eastAsia="en-AU"/>
                        </w:rPr>
                        <w:t>avoid</w:t>
                      </w:r>
                      <w:proofErr w:type="gramEnd"/>
                      <w:r w:rsidRPr="3BB44491">
                        <w:rPr>
                          <w:lang w:eastAsia="en-AU"/>
                        </w:rPr>
                        <w:t xml:space="preserve"> or work through crises, and defend their interests. </w:t>
                      </w:r>
                      <w:r w:rsidRPr="00791D41">
                        <w:rPr>
                          <w:lang w:eastAsia="en-AU"/>
                        </w:rPr>
                        <w:t xml:space="preserve">Effective disability advocacy </w:t>
                      </w:r>
                      <w:r w:rsidRPr="3BB44491">
                        <w:rPr>
                          <w:lang w:eastAsia="en-AU"/>
                        </w:rPr>
                        <w:t xml:space="preserve">helps to enhance the wellbeing of people with disability, promoting, </w:t>
                      </w:r>
                      <w:proofErr w:type="gramStart"/>
                      <w:r w:rsidRPr="3BB44491">
                        <w:rPr>
                          <w:lang w:eastAsia="en-AU"/>
                        </w:rPr>
                        <w:t>protecting</w:t>
                      </w:r>
                      <w:proofErr w:type="gramEnd"/>
                      <w:r w:rsidRPr="3BB44491">
                        <w:rPr>
                          <w:lang w:eastAsia="en-AU"/>
                        </w:rPr>
                        <w:t xml:space="preserve"> and supporting their</w:t>
                      </w:r>
                      <w:r w:rsidRPr="00791D41">
                        <w:rPr>
                          <w:lang w:eastAsia="en-AU"/>
                        </w:rPr>
                        <w:t xml:space="preserve"> human rights.</w:t>
                      </w:r>
                    </w:p>
                    <w:p w14:paraId="2A7A1D4F" w14:textId="77777777" w:rsidR="00CC2883" w:rsidRDefault="00CC2883" w:rsidP="006F7652">
                      <w:pPr>
                        <w:rPr>
                          <w:lang w:eastAsia="en-AU"/>
                        </w:rPr>
                      </w:pPr>
                    </w:p>
                    <w:p w14:paraId="35ED46C3" w14:textId="7780D43E" w:rsidR="00CC2883" w:rsidRDefault="00CC2883" w:rsidP="006F7652">
                      <w:pPr>
                        <w:rPr>
                          <w:lang w:eastAsia="en-AU"/>
                        </w:rPr>
                      </w:pPr>
                      <w:r>
                        <w:rPr>
                          <w:lang w:eastAsia="en-AU"/>
                        </w:rPr>
                        <w:t>Independent disability advocacy organisations</w:t>
                      </w:r>
                      <w:r w:rsidR="0018438C">
                        <w:rPr>
                          <w:lang w:eastAsia="en-AU"/>
                        </w:rPr>
                        <w:t xml:space="preserve"> work in every part of Australia, </w:t>
                      </w:r>
                      <w:proofErr w:type="gramStart"/>
                      <w:r w:rsidR="0018438C">
                        <w:rPr>
                          <w:lang w:eastAsia="en-AU"/>
                        </w:rPr>
                        <w:t>city</w:t>
                      </w:r>
                      <w:proofErr w:type="gramEnd"/>
                      <w:r w:rsidR="0018438C">
                        <w:rPr>
                          <w:lang w:eastAsia="en-AU"/>
                        </w:rPr>
                        <w:t xml:space="preserve"> and country, with some of the most marginalised people with disability. </w:t>
                      </w:r>
                    </w:p>
                    <w:p w14:paraId="5D722CB1" w14:textId="77777777" w:rsidR="0018438C" w:rsidRDefault="0018438C" w:rsidP="006F7652">
                      <w:pPr>
                        <w:rPr>
                          <w:lang w:eastAsia="en-AU"/>
                        </w:rPr>
                      </w:pPr>
                    </w:p>
                    <w:p w14:paraId="521910B3" w14:textId="2F91C8E3" w:rsidR="0018438C" w:rsidRPr="00791D41" w:rsidRDefault="0018438C" w:rsidP="006F7652">
                      <w:pPr>
                        <w:rPr>
                          <w:lang w:eastAsia="en-AU"/>
                        </w:rPr>
                      </w:pPr>
                      <w:r>
                        <w:rPr>
                          <w:lang w:eastAsia="en-AU"/>
                        </w:rPr>
                        <w:t xml:space="preserve">Disability advocacy organisations are funded by state, </w:t>
                      </w:r>
                      <w:proofErr w:type="gramStart"/>
                      <w:r>
                        <w:rPr>
                          <w:lang w:eastAsia="en-AU"/>
                        </w:rPr>
                        <w:t>territory</w:t>
                      </w:r>
                      <w:proofErr w:type="gramEnd"/>
                      <w:r>
                        <w:rPr>
                          <w:lang w:eastAsia="en-AU"/>
                        </w:rPr>
                        <w:t xml:space="preserve"> and Federal Governments as a critical component of support for people with disability. Their role, and critical underfunding, was recognised by the Disability Royal Commission and NDIS Review.</w:t>
                      </w:r>
                    </w:p>
                    <w:p w14:paraId="61351808" w14:textId="77777777" w:rsidR="006F7652" w:rsidRDefault="006F7652" w:rsidP="006F7652">
                      <w:pPr>
                        <w:rPr>
                          <w:lang w:eastAsia="en-AU"/>
                        </w:rPr>
                      </w:pPr>
                    </w:p>
                    <w:p w14:paraId="47000A64" w14:textId="77777777" w:rsidR="005D7BA0" w:rsidRDefault="006F7652" w:rsidP="006F7652">
                      <w:r>
                        <w:t>Economic evaluation of disability advocacy has found it an excellent investment, with advocacy returning a benefit of $3.50 for each $1 spent. But that is only part of the picture. Every day, independent disability advocacy organisations assist people to defend their rights and wellbeing</w:t>
                      </w:r>
                      <w:r w:rsidR="005D7BA0">
                        <w:t>.</w:t>
                      </w:r>
                    </w:p>
                    <w:p w14:paraId="4FDFB801" w14:textId="77777777" w:rsidR="005D7BA0" w:rsidRDefault="005D7BA0" w:rsidP="006F7652"/>
                    <w:p w14:paraId="01E36F96" w14:textId="1D4FB17E" w:rsidR="005D7BA0" w:rsidRDefault="005D7BA0" w:rsidP="005D7BA0">
                      <w:r>
                        <w:t>Independent disability advocacy is a critical factor in ensuring people with disability</w:t>
                      </w:r>
                      <w:r>
                        <w:t xml:space="preserve"> </w:t>
                      </w:r>
                      <w:r>
                        <w:t>have their human rights both respected and upheld. Various approaches to disability</w:t>
                      </w:r>
                    </w:p>
                    <w:p w14:paraId="0D3C822C" w14:textId="77777777" w:rsidR="005D7BA0" w:rsidRDefault="005D7BA0" w:rsidP="005D7BA0">
                      <w:r>
                        <w:t xml:space="preserve">advocacy </w:t>
                      </w:r>
                      <w:proofErr w:type="gramStart"/>
                      <w:r>
                        <w:t>are</w:t>
                      </w:r>
                      <w:proofErr w:type="gramEnd"/>
                      <w:r>
                        <w:t xml:space="preserve"> used in different contexts, at different times and for different purposes</w:t>
                      </w:r>
                    </w:p>
                    <w:p w14:paraId="655A79B2" w14:textId="77777777" w:rsidR="005D7BA0" w:rsidRDefault="005D7BA0" w:rsidP="005D7BA0">
                      <w:r>
                        <w:t>including the six models of individual advocacy, citizen advocacy, legal advocacy,</w:t>
                      </w:r>
                    </w:p>
                    <w:p w14:paraId="397BFFC1" w14:textId="77777777" w:rsidR="005D7BA0" w:rsidRDefault="005D7BA0" w:rsidP="005D7BA0">
                      <w:r>
                        <w:t xml:space="preserve">self-advocacy, family advocacy and systemic advocacy. </w:t>
                      </w:r>
                    </w:p>
                    <w:p w14:paraId="191802E3" w14:textId="77777777" w:rsidR="005D7BA0" w:rsidRDefault="005D7BA0" w:rsidP="005D7BA0"/>
                    <w:p w14:paraId="2EC9E59F" w14:textId="338C6902" w:rsidR="005D7BA0" w:rsidRDefault="005D7BA0" w:rsidP="005D7BA0">
                      <w:r>
                        <w:t>Disability advocacy supports</w:t>
                      </w:r>
                      <w:r>
                        <w:t xml:space="preserve"> </w:t>
                      </w:r>
                      <w:r>
                        <w:t>people with disability (and their family and supporters) in a range of ways - to be</w:t>
                      </w:r>
                      <w:r>
                        <w:t xml:space="preserve"> </w:t>
                      </w:r>
                      <w:r>
                        <w:t>aware of and assert their rights and to facilitate their access to services and support</w:t>
                      </w:r>
                      <w:r>
                        <w:t xml:space="preserve"> </w:t>
                      </w:r>
                      <w:r>
                        <w:t>that enhance their capacity to participate fully in society.</w:t>
                      </w:r>
                    </w:p>
                    <w:p w14:paraId="5D679ECD" w14:textId="77777777" w:rsidR="005D7BA0" w:rsidRDefault="005D7BA0" w:rsidP="005D7BA0"/>
                    <w:p w14:paraId="5E9F96C4" w14:textId="33FD39E3" w:rsidR="005D7BA0" w:rsidRDefault="005D7BA0" w:rsidP="005D7BA0">
                      <w:r>
                        <w:t>The need for advocacy is critical, but only half of people with disability who seek</w:t>
                      </w:r>
                      <w:r>
                        <w:t xml:space="preserve"> </w:t>
                      </w:r>
                      <w:r>
                        <w:t>support from advocates can receive it. DANA collected data from independent</w:t>
                      </w:r>
                      <w:r>
                        <w:t xml:space="preserve"> </w:t>
                      </w:r>
                      <w:r>
                        <w:t>disability advocates in Australia on their capacity to service intake requests using</w:t>
                      </w:r>
                      <w:r>
                        <w:t xml:space="preserve"> </w:t>
                      </w:r>
                      <w:r>
                        <w:t>existing allocated funding as part of the Intake Project, commissioned by the</w:t>
                      </w:r>
                      <w:r>
                        <w:t xml:space="preserve"> </w:t>
                      </w:r>
                      <w:r>
                        <w:t>Department of Social Services. We measured both unmet demand and unmet need</w:t>
                      </w:r>
                      <w:r>
                        <w:t xml:space="preserve"> </w:t>
                      </w:r>
                      <w:r>
                        <w:t>to truly understand the current advocacy environment.</w:t>
                      </w:r>
                    </w:p>
                    <w:p w14:paraId="449B3608" w14:textId="60E3E98B" w:rsidR="005D7BA0" w:rsidRDefault="005D7BA0" w:rsidP="005D7BA0">
                      <w:pPr>
                        <w:pStyle w:val="ListParagraph"/>
                        <w:numPr>
                          <w:ilvl w:val="0"/>
                          <w:numId w:val="5"/>
                        </w:numPr>
                      </w:pPr>
                      <w:r>
                        <w:t>Approximately 1 in 2 people with disability are not able to access requested</w:t>
                      </w:r>
                      <w:r>
                        <w:t xml:space="preserve"> </w:t>
                      </w:r>
                      <w:r>
                        <w:t>advocacy supports when required, referred to as ‘unmet demand’.</w:t>
                      </w:r>
                    </w:p>
                    <w:p w14:paraId="4CE7E617" w14:textId="12BA4AAE" w:rsidR="006F7652" w:rsidRDefault="005D7BA0" w:rsidP="005D7BA0">
                      <w:pPr>
                        <w:pStyle w:val="ListParagraph"/>
                        <w:numPr>
                          <w:ilvl w:val="0"/>
                          <w:numId w:val="5"/>
                        </w:numPr>
                      </w:pPr>
                      <w:r>
                        <w:t>Unmet need – which includes people who have not approached an advocacy</w:t>
                      </w:r>
                      <w:r>
                        <w:t xml:space="preserve"> </w:t>
                      </w:r>
                      <w:r w:rsidR="003742FA">
                        <w:t>organisation but</w:t>
                      </w:r>
                      <w:r>
                        <w:t xml:space="preserve"> need help with an issue – is difficult to measure, but</w:t>
                      </w:r>
                      <w:r>
                        <w:t xml:space="preserve"> </w:t>
                      </w:r>
                      <w:r>
                        <w:t>organisations estimate this is at least another 50% of people with disability in</w:t>
                      </w:r>
                      <w:r>
                        <w:t xml:space="preserve"> </w:t>
                      </w:r>
                      <w:r>
                        <w:t>addition to unmet demand.</w:t>
                      </w:r>
                      <w:r w:rsidR="006F7652">
                        <w:t xml:space="preserve"> </w:t>
                      </w:r>
                    </w:p>
                    <w:p w14:paraId="1E8874A2" w14:textId="77777777" w:rsidR="00C023E4" w:rsidRDefault="00C023E4" w:rsidP="00C023E4"/>
                    <w:p w14:paraId="7C4274E6" w14:textId="77777777" w:rsidR="00C023E4" w:rsidRPr="00021F47" w:rsidRDefault="00C023E4" w:rsidP="00C023E4">
                      <w:pPr>
                        <w:rPr>
                          <w:i/>
                          <w:iCs/>
                        </w:rPr>
                      </w:pPr>
                    </w:p>
                    <w:p w14:paraId="2F681B51" w14:textId="77777777" w:rsidR="00C023E4" w:rsidRPr="00021F47" w:rsidRDefault="00C023E4" w:rsidP="00C023E4">
                      <w:pPr>
                        <w:rPr>
                          <w:i/>
                          <w:iCs/>
                        </w:rPr>
                      </w:pPr>
                    </w:p>
                    <w:p w14:paraId="5F5A216C" w14:textId="77777777" w:rsidR="00C023E4" w:rsidRPr="00237E12" w:rsidRDefault="00C023E4" w:rsidP="00C023E4"/>
                    <w:p w14:paraId="4BA571FA" w14:textId="77777777" w:rsidR="00C023E4" w:rsidRPr="00237E12" w:rsidRDefault="00C023E4" w:rsidP="00C023E4">
                      <w:pPr>
                        <w:rPr>
                          <w:i/>
                          <w:iCs/>
                        </w:rPr>
                      </w:pPr>
                    </w:p>
                  </w:txbxContent>
                </v:textbox>
                <w10:wrap type="square" anchorx="margin"/>
              </v:shape>
            </w:pict>
          </mc:Fallback>
        </mc:AlternateContent>
      </w:r>
      <w:r w:rsidR="00A9372C">
        <w:br w:type="page"/>
      </w:r>
    </w:p>
    <w:p w14:paraId="666933C0" w14:textId="77777777" w:rsidR="009B7D39" w:rsidRDefault="00182E2D" w:rsidP="00D4591C">
      <w:pPr>
        <w:spacing w:line="276" w:lineRule="auto"/>
      </w:pPr>
      <w:r>
        <w:lastRenderedPageBreak/>
        <w:t xml:space="preserve"> </w:t>
      </w:r>
    </w:p>
    <w:p w14:paraId="7E04ED56" w14:textId="1B3DEE0B" w:rsidR="004B5DA3" w:rsidRPr="004B5DA3" w:rsidRDefault="00297911" w:rsidP="00D4591C">
      <w:pPr>
        <w:pStyle w:val="Heading1"/>
        <w:spacing w:line="240" w:lineRule="auto"/>
      </w:pPr>
      <w:r>
        <w:t>C</w:t>
      </w:r>
      <w:r w:rsidR="009220C4">
        <w:t>rucial challenges ahead</w:t>
      </w:r>
    </w:p>
    <w:p w14:paraId="6ABD0C8D" w14:textId="3CF0DD59" w:rsidR="00275C96" w:rsidRDefault="00275C96" w:rsidP="00D4591C">
      <w:pPr>
        <w:spacing w:line="276" w:lineRule="auto"/>
      </w:pPr>
      <w:r>
        <w:t>People with disability know that 2025 and beyond will bring a great deal of change</w:t>
      </w:r>
      <w:r w:rsidR="00555B2A">
        <w:t xml:space="preserve"> - c</w:t>
      </w:r>
      <w:r>
        <w:t xml:space="preserve">hange to their essential supports, change to how they access the community and change to the tide of violence and abuse </w:t>
      </w:r>
      <w:r w:rsidR="00541C59">
        <w:t>that has been inflicted</w:t>
      </w:r>
      <w:r w:rsidR="00A1009D">
        <w:t xml:space="preserve"> by people and systems</w:t>
      </w:r>
      <w:r>
        <w:t xml:space="preserve">. </w:t>
      </w:r>
    </w:p>
    <w:p w14:paraId="71977F85" w14:textId="26899BBC" w:rsidR="00275C96" w:rsidRDefault="00275C96" w:rsidP="00D4591C">
      <w:pPr>
        <w:spacing w:line="276" w:lineRule="auto"/>
      </w:pPr>
    </w:p>
    <w:p w14:paraId="5C040CA6" w14:textId="31E21BB3" w:rsidR="00275C96" w:rsidRDefault="00C756F3" w:rsidP="00D4591C">
      <w:pPr>
        <w:spacing w:line="276" w:lineRule="auto"/>
      </w:pPr>
      <w:r>
        <w:rPr>
          <w:noProof/>
        </w:rPr>
        <mc:AlternateContent>
          <mc:Choice Requires="wps">
            <w:drawing>
              <wp:anchor distT="0" distB="0" distL="114300" distR="114300" simplePos="0" relativeHeight="251658242" behindDoc="1" locked="0" layoutInCell="1" allowOverlap="1" wp14:anchorId="7D7C317F" wp14:editId="67BDD7D1">
                <wp:simplePos x="0" y="0"/>
                <wp:positionH relativeFrom="margin">
                  <wp:posOffset>3648075</wp:posOffset>
                </wp:positionH>
                <wp:positionV relativeFrom="paragraph">
                  <wp:posOffset>13335</wp:posOffset>
                </wp:positionV>
                <wp:extent cx="2152650" cy="2305050"/>
                <wp:effectExtent l="0" t="0" r="0" b="0"/>
                <wp:wrapTight wrapText="bothSides">
                  <wp:wrapPolygon edited="0">
                    <wp:start x="0" y="0"/>
                    <wp:lineTo x="0" y="21421"/>
                    <wp:lineTo x="21409" y="21421"/>
                    <wp:lineTo x="21409" y="0"/>
                    <wp:lineTo x="0" y="0"/>
                  </wp:wrapPolygon>
                </wp:wrapTight>
                <wp:docPr id="379039963" name="Text Box 1"/>
                <wp:cNvGraphicFramePr/>
                <a:graphic xmlns:a="http://schemas.openxmlformats.org/drawingml/2006/main">
                  <a:graphicData uri="http://schemas.microsoft.com/office/word/2010/wordprocessingShape">
                    <wps:wsp>
                      <wps:cNvSpPr txBox="1"/>
                      <wps:spPr>
                        <a:xfrm>
                          <a:off x="0" y="0"/>
                          <a:ext cx="2152650" cy="230505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776D0AC3" w14:textId="77777777" w:rsidR="00D07DB7" w:rsidRDefault="00D07DB7" w:rsidP="00D07DB7">
                            <w:pPr>
                              <w:rPr>
                                <w:sz w:val="20"/>
                                <w:szCs w:val="20"/>
                              </w:rPr>
                            </w:pPr>
                            <w:r w:rsidRPr="00D07DB7">
                              <w:rPr>
                                <w:i/>
                                <w:iCs/>
                                <w:sz w:val="20"/>
                                <w:szCs w:val="20"/>
                              </w:rPr>
                              <w:t xml:space="preserve">Jane had just left hospital and wanted to go back to her primary school. But the school said Jane couldn’t eat lunch with her friends or even move around the school on her own. The principal wouldn’t listen to Jane, her family or her doctor and said Jane would scare the other children. An advocate worked with Jane and her </w:t>
                            </w:r>
                            <w:proofErr w:type="gramStart"/>
                            <w:r w:rsidRPr="00D07DB7">
                              <w:rPr>
                                <w:i/>
                                <w:iCs/>
                                <w:sz w:val="20"/>
                                <w:szCs w:val="20"/>
                              </w:rPr>
                              <w:t>family</w:t>
                            </w:r>
                            <w:proofErr w:type="gramEnd"/>
                            <w:r w:rsidRPr="00D07DB7">
                              <w:rPr>
                                <w:i/>
                                <w:iCs/>
                                <w:sz w:val="20"/>
                                <w:szCs w:val="20"/>
                              </w:rPr>
                              <w:t xml:space="preserve"> so they understood their rights, including to an education, and how to action them.</w:t>
                            </w:r>
                            <w:r w:rsidRPr="00D07DB7">
                              <w:rPr>
                                <w:sz w:val="20"/>
                                <w:szCs w:val="20"/>
                              </w:rPr>
                              <w:t xml:space="preserve"> </w:t>
                            </w:r>
                          </w:p>
                          <w:p w14:paraId="7830C578" w14:textId="53441F2E" w:rsidR="00D07DB7" w:rsidRPr="00D07DB7" w:rsidRDefault="00D07DB7" w:rsidP="00D07DB7">
                            <w:pPr>
                              <w:rPr>
                                <w:sz w:val="20"/>
                                <w:szCs w:val="20"/>
                              </w:rPr>
                            </w:pPr>
                            <w:r w:rsidRPr="00D07DB7">
                              <w:rPr>
                                <w:sz w:val="20"/>
                                <w:szCs w:val="20"/>
                              </w:rPr>
                              <w:t xml:space="preserve">[Advocacy organisation, Queensland] </w:t>
                            </w:r>
                          </w:p>
                          <w:p w14:paraId="25291AD3" w14:textId="77777777" w:rsidR="00D07DB7" w:rsidRPr="00D07DB7" w:rsidRDefault="00D07DB7" w:rsidP="00D07DB7">
                            <w:pPr>
                              <w:rPr>
                                <w:sz w:val="20"/>
                                <w:szCs w:val="20"/>
                              </w:rPr>
                            </w:pPr>
                            <w:r w:rsidRPr="00D07DB7">
                              <w:rPr>
                                <w:sz w:val="20"/>
                                <w:szCs w:val="20"/>
                              </w:rPr>
                              <w:t xml:space="preserve">[Advocacy organisation, Victoria] </w:t>
                            </w:r>
                          </w:p>
                          <w:p w14:paraId="34F6D942" w14:textId="77777777" w:rsidR="00D07DB7" w:rsidRPr="00D07DB7" w:rsidRDefault="00D07DB7" w:rsidP="00D07DB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C317F" id="_x0000_s1028" type="#_x0000_t202" style="position:absolute;margin-left:287.25pt;margin-top:1.05pt;width:169.5pt;height:181.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" fillcolor="#4472c4 [3204]" stroked="f">
                <v:textbox>
                  <w:txbxContent>
                    <w:p w14:paraId="776D0AC3" w14:textId="77777777" w:rsidR="00D07DB7" w:rsidRDefault="00D07DB7" w:rsidP="00D07DB7">
                      <w:pPr>
                        <w:rPr>
                          <w:sz w:val="20"/>
                          <w:szCs w:val="20"/>
                        </w:rPr>
                      </w:pPr>
                      <w:r w:rsidRPr="00D07DB7">
                        <w:rPr>
                          <w:i/>
                          <w:iCs/>
                          <w:sz w:val="20"/>
                          <w:szCs w:val="20"/>
                        </w:rPr>
                        <w:t xml:space="preserve">Jane had just left hospital and wanted to go back to her primary school. But the school said Jane couldn’t eat lunch with her friends or even move around the school on her own. The principal wouldn’t listen to Jane, her family or her doctor and said Jane would scare the other children. An advocate worked with Jane and her </w:t>
                      </w:r>
                      <w:proofErr w:type="gramStart"/>
                      <w:r w:rsidRPr="00D07DB7">
                        <w:rPr>
                          <w:i/>
                          <w:iCs/>
                          <w:sz w:val="20"/>
                          <w:szCs w:val="20"/>
                        </w:rPr>
                        <w:t>family</w:t>
                      </w:r>
                      <w:proofErr w:type="gramEnd"/>
                      <w:r w:rsidRPr="00D07DB7">
                        <w:rPr>
                          <w:i/>
                          <w:iCs/>
                          <w:sz w:val="20"/>
                          <w:szCs w:val="20"/>
                        </w:rPr>
                        <w:t xml:space="preserve"> so they understood their rights, including to an education, and how to action them.</w:t>
                      </w:r>
                      <w:r w:rsidRPr="00D07DB7">
                        <w:rPr>
                          <w:sz w:val="20"/>
                          <w:szCs w:val="20"/>
                        </w:rPr>
                        <w:t xml:space="preserve"> </w:t>
                      </w:r>
                    </w:p>
                    <w:p w14:paraId="7830C578" w14:textId="53441F2E" w:rsidR="00D07DB7" w:rsidRPr="00D07DB7" w:rsidRDefault="00D07DB7" w:rsidP="00D07DB7">
                      <w:pPr>
                        <w:rPr>
                          <w:sz w:val="20"/>
                          <w:szCs w:val="20"/>
                        </w:rPr>
                      </w:pPr>
                      <w:r w:rsidRPr="00D07DB7">
                        <w:rPr>
                          <w:sz w:val="20"/>
                          <w:szCs w:val="20"/>
                        </w:rPr>
                        <w:t xml:space="preserve">[Advocacy organisation, Queensland] </w:t>
                      </w:r>
                    </w:p>
                    <w:p w14:paraId="25291AD3" w14:textId="77777777" w:rsidR="00D07DB7" w:rsidRPr="00D07DB7" w:rsidRDefault="00D07DB7" w:rsidP="00D07DB7">
                      <w:pPr>
                        <w:rPr>
                          <w:sz w:val="20"/>
                          <w:szCs w:val="20"/>
                        </w:rPr>
                      </w:pPr>
                      <w:r w:rsidRPr="00D07DB7">
                        <w:rPr>
                          <w:sz w:val="20"/>
                          <w:szCs w:val="20"/>
                        </w:rPr>
                        <w:t xml:space="preserve">[Advocacy organisation, Victoria] </w:t>
                      </w:r>
                    </w:p>
                    <w:p w14:paraId="34F6D942" w14:textId="77777777" w:rsidR="00D07DB7" w:rsidRPr="00D07DB7" w:rsidRDefault="00D07DB7" w:rsidP="00D07DB7">
                      <w:pPr>
                        <w:rPr>
                          <w:sz w:val="20"/>
                          <w:szCs w:val="20"/>
                        </w:rPr>
                      </w:pPr>
                    </w:p>
                  </w:txbxContent>
                </v:textbox>
                <w10:wrap type="tight" anchorx="margin"/>
              </v:shape>
            </w:pict>
          </mc:Fallback>
        </mc:AlternateContent>
      </w:r>
      <w:r w:rsidR="00275C96">
        <w:t xml:space="preserve">The Disability Royal Commission and the National Disability Insurance Scheme Review finished in 2023, and 2024 saw responses to both from a variety of governments, </w:t>
      </w:r>
      <w:proofErr w:type="gramStart"/>
      <w:r w:rsidR="00275C96">
        <w:t>agencies</w:t>
      </w:r>
      <w:proofErr w:type="gramEnd"/>
      <w:r w:rsidR="00275C96">
        <w:t xml:space="preserve"> and departments, including a very welcome increase to advocacy funding of $39.7m over four years. </w:t>
      </w:r>
    </w:p>
    <w:p w14:paraId="2266158C" w14:textId="5798D66C" w:rsidR="00275C96" w:rsidRDefault="00275C96" w:rsidP="00D4591C">
      <w:pPr>
        <w:spacing w:line="276" w:lineRule="auto"/>
      </w:pPr>
    </w:p>
    <w:p w14:paraId="41555C26" w14:textId="3515016C" w:rsidR="00275C96" w:rsidRDefault="00275C96" w:rsidP="00D4591C">
      <w:pPr>
        <w:spacing w:line="276" w:lineRule="auto"/>
      </w:pPr>
      <w:r>
        <w:t xml:space="preserve">Now, in 2025, the work begins to implement many of the life changing and lifesaving recommendations that will ensure that people with disability are genuinely included across the whole community.  </w:t>
      </w:r>
    </w:p>
    <w:p w14:paraId="02BCF1CE" w14:textId="6A0956E4" w:rsidR="00275C96" w:rsidRDefault="00275C96" w:rsidP="00D4591C">
      <w:pPr>
        <w:spacing w:line="276" w:lineRule="auto"/>
      </w:pPr>
    </w:p>
    <w:p w14:paraId="259510B4" w14:textId="6DB4DB99" w:rsidR="00275C96" w:rsidRDefault="00275C96" w:rsidP="00D4591C">
      <w:pPr>
        <w:spacing w:line="276" w:lineRule="auto"/>
      </w:pPr>
      <w:r>
        <w:t xml:space="preserve">In December 2023, the NDIS Review recommended establishing Foundational Supports across Australia for people with disability and families, outside the individualised support through the NDIS. These services and supports will be a vital part of our social infrastructure, due to start on 1 July 2025. </w:t>
      </w:r>
    </w:p>
    <w:p w14:paraId="62AE8AF4" w14:textId="524F07AB" w:rsidR="00275C96" w:rsidRDefault="00275C96" w:rsidP="00D4591C">
      <w:pPr>
        <w:spacing w:line="276" w:lineRule="auto"/>
      </w:pPr>
    </w:p>
    <w:p w14:paraId="7DA63BA4" w14:textId="0B19A2BB" w:rsidR="00464BBA" w:rsidRDefault="00275C96" w:rsidP="00D4591C">
      <w:pPr>
        <w:spacing w:line="276" w:lineRule="auto"/>
      </w:pPr>
      <w:r>
        <w:t xml:space="preserve">However, this start date is ambitious, and people with disability are rightly worried about the </w:t>
      </w:r>
    </w:p>
    <w:p w14:paraId="658263D7" w14:textId="2853DD1E" w:rsidR="000E6274" w:rsidRDefault="00275C96" w:rsidP="00D4591C">
      <w:pPr>
        <w:spacing w:line="276" w:lineRule="auto"/>
      </w:pPr>
      <w:r>
        <w:t xml:space="preserve">looming gulf between a narrower availability of NDIS supports, and Foundational Supports. </w:t>
      </w:r>
      <w:r w:rsidR="001C5523">
        <w:t>C</w:t>
      </w:r>
      <w:r w:rsidR="00847A9C">
        <w:t xml:space="preserve">ommitments to equity and leaving no one behind must </w:t>
      </w:r>
      <w:r w:rsidR="00B62DF4">
        <w:t xml:space="preserve">guide these reforms. </w:t>
      </w:r>
      <w:proofErr w:type="gramStart"/>
      <w:r w:rsidR="00A7185F">
        <w:t>Otherwise</w:t>
      </w:r>
      <w:proofErr w:type="gramEnd"/>
      <w:r w:rsidR="00A7185F">
        <w:t xml:space="preserve"> there </w:t>
      </w:r>
      <w:r w:rsidR="00E351F5">
        <w:t xml:space="preserve">is a high risk </w:t>
      </w:r>
      <w:r w:rsidR="00E14906">
        <w:t xml:space="preserve">more people </w:t>
      </w:r>
      <w:r w:rsidR="004E2524">
        <w:t xml:space="preserve">will </w:t>
      </w:r>
      <w:r w:rsidR="00E14906">
        <w:t>fall through gaps into</w:t>
      </w:r>
      <w:r w:rsidR="00A40554">
        <w:t xml:space="preserve"> neglect</w:t>
      </w:r>
      <w:r w:rsidR="004F6F34">
        <w:t xml:space="preserve"> and escalating</w:t>
      </w:r>
      <w:r w:rsidR="004F6F34" w:rsidRPr="004F6F34">
        <w:t xml:space="preserve"> </w:t>
      </w:r>
      <w:r w:rsidR="004F6F34">
        <w:t>crisis</w:t>
      </w:r>
      <w:r w:rsidR="00A40554">
        <w:t xml:space="preserve">.  </w:t>
      </w:r>
    </w:p>
    <w:p w14:paraId="1B3A318F" w14:textId="77ABA0B7" w:rsidR="00716522" w:rsidRDefault="00C756F3" w:rsidP="00D4591C">
      <w:pPr>
        <w:spacing w:line="276" w:lineRule="auto"/>
      </w:pPr>
      <w:r>
        <w:rPr>
          <w:noProof/>
        </w:rPr>
        <mc:AlternateContent>
          <mc:Choice Requires="wps">
            <w:drawing>
              <wp:anchor distT="0" distB="0" distL="114300" distR="114300" simplePos="0" relativeHeight="251658244" behindDoc="1" locked="0" layoutInCell="1" allowOverlap="1" wp14:anchorId="6FF484EB" wp14:editId="764B3A0D">
                <wp:simplePos x="0" y="0"/>
                <wp:positionH relativeFrom="margin">
                  <wp:posOffset>-57150</wp:posOffset>
                </wp:positionH>
                <wp:positionV relativeFrom="paragraph">
                  <wp:posOffset>144145</wp:posOffset>
                </wp:positionV>
                <wp:extent cx="2152650" cy="2562225"/>
                <wp:effectExtent l="0" t="0" r="0" b="9525"/>
                <wp:wrapTight wrapText="bothSides">
                  <wp:wrapPolygon edited="0">
                    <wp:start x="0" y="0"/>
                    <wp:lineTo x="0" y="21520"/>
                    <wp:lineTo x="21409" y="21520"/>
                    <wp:lineTo x="21409" y="0"/>
                    <wp:lineTo x="0" y="0"/>
                  </wp:wrapPolygon>
                </wp:wrapTight>
                <wp:docPr id="714606403" name="Text Box 1"/>
                <wp:cNvGraphicFramePr/>
                <a:graphic xmlns:a="http://schemas.openxmlformats.org/drawingml/2006/main">
                  <a:graphicData uri="http://schemas.microsoft.com/office/word/2010/wordprocessingShape">
                    <wps:wsp>
                      <wps:cNvSpPr txBox="1"/>
                      <wps:spPr>
                        <a:xfrm>
                          <a:off x="0" y="0"/>
                          <a:ext cx="2152650" cy="25622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449D3C77" w14:textId="77777777" w:rsidR="00C756F3" w:rsidRPr="00C756F3" w:rsidRDefault="00C756F3" w:rsidP="00C756F3">
                            <w:pPr>
                              <w:rPr>
                                <w:sz w:val="20"/>
                                <w:szCs w:val="20"/>
                              </w:rPr>
                            </w:pPr>
                            <w:r w:rsidRPr="00C756F3">
                              <w:rPr>
                                <w:i/>
                                <w:iCs/>
                                <w:sz w:val="20"/>
                                <w:szCs w:val="20"/>
                              </w:rPr>
                              <w:t>Sally is legally blind and relies on audible announcements on the train to let her know which stop is her station and when there are platform changes. After a protracted attempt to catch the train home from a visit to the city due to missing and incorrect announcements, Sally worked with her disability advocate to lodge a disability discrimination complaint with the Australian Human Rights Commission, prompting focused attention on how the state government system should be meeting accessibility obligations.</w:t>
                            </w:r>
                            <w:r w:rsidRPr="00C756F3">
                              <w:rPr>
                                <w:sz w:val="20"/>
                                <w:szCs w:val="20"/>
                              </w:rPr>
                              <w:t xml:space="preserve"> [Advocacy organisation, Victoria]</w:t>
                            </w:r>
                          </w:p>
                          <w:p w14:paraId="30CE909B" w14:textId="77777777" w:rsidR="00C756F3" w:rsidRPr="00C756F3" w:rsidRDefault="00C756F3" w:rsidP="00C756F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484EB" id="_x0000_s1029" type="#_x0000_t202" style="position:absolute;margin-left:-4.5pt;margin-top:11.35pt;width:169.5pt;height:201.7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" fillcolor="#4472c4 [3204]" stroked="f">
                <v:textbox>
                  <w:txbxContent>
                    <w:p w14:paraId="449D3C77" w14:textId="77777777" w:rsidR="00C756F3" w:rsidRPr="00C756F3" w:rsidRDefault="00C756F3" w:rsidP="00C756F3">
                      <w:pPr>
                        <w:rPr>
                          <w:sz w:val="20"/>
                          <w:szCs w:val="20"/>
                        </w:rPr>
                      </w:pPr>
                      <w:r w:rsidRPr="00C756F3">
                        <w:rPr>
                          <w:i/>
                          <w:iCs/>
                          <w:sz w:val="20"/>
                          <w:szCs w:val="20"/>
                        </w:rPr>
                        <w:t>Sally is legally blind and relies on audible announcements on the train to let her know which stop is her station and when there are platform changes. After a protracted attempt to catch the train home from a visit to the city due to missing and incorrect announcements, Sally worked with her disability advocate to lodge a disability discrimination complaint with the Australian Human Rights Commission, prompting focused attention on how the state government system should be meeting accessibility obligations.</w:t>
                      </w:r>
                      <w:r w:rsidRPr="00C756F3">
                        <w:rPr>
                          <w:sz w:val="20"/>
                          <w:szCs w:val="20"/>
                        </w:rPr>
                        <w:t xml:space="preserve"> [Advocacy organisation, Victoria]</w:t>
                      </w:r>
                    </w:p>
                    <w:p w14:paraId="30CE909B" w14:textId="77777777" w:rsidR="00C756F3" w:rsidRPr="00C756F3" w:rsidRDefault="00C756F3" w:rsidP="00C756F3">
                      <w:pPr>
                        <w:rPr>
                          <w:sz w:val="20"/>
                          <w:szCs w:val="20"/>
                        </w:rPr>
                      </w:pPr>
                    </w:p>
                  </w:txbxContent>
                </v:textbox>
                <w10:wrap type="tight" anchorx="margin"/>
              </v:shape>
            </w:pict>
          </mc:Fallback>
        </mc:AlternateContent>
      </w:r>
    </w:p>
    <w:p w14:paraId="1298FE7E" w14:textId="79B96B74" w:rsidR="00275C96" w:rsidRDefault="00275C96" w:rsidP="00D4591C">
      <w:pPr>
        <w:spacing w:line="276" w:lineRule="auto"/>
      </w:pPr>
      <w:r>
        <w:t xml:space="preserve">The </w:t>
      </w:r>
      <w:r w:rsidR="266B3FFD">
        <w:t>underpinnings of</w:t>
      </w:r>
      <w:r>
        <w:t xml:space="preserve"> these changes for people with disability include our own disability advocacy organisations, firmly planted in local communities with long histories of delivering independent support, by and for us.  </w:t>
      </w:r>
    </w:p>
    <w:p w14:paraId="1267E990" w14:textId="13672964" w:rsidR="00275C96" w:rsidRDefault="00275C96" w:rsidP="00D4591C">
      <w:pPr>
        <w:spacing w:line="276" w:lineRule="auto"/>
      </w:pPr>
    </w:p>
    <w:p w14:paraId="4F12AD65" w14:textId="0AA9CC8E" w:rsidR="00E01A7D" w:rsidRDefault="590593B1" w:rsidP="3021D6E0">
      <w:pPr>
        <w:spacing w:line="276" w:lineRule="auto"/>
      </w:pPr>
      <w:r>
        <w:t xml:space="preserve">Disability advocacy </w:t>
      </w:r>
      <w:r w:rsidR="7F2245F5">
        <w:t>organisations</w:t>
      </w:r>
      <w:r w:rsidR="00275C96">
        <w:t xml:space="preserve"> across Australia have worked to deliver peer support, information, a range of advocacy</w:t>
      </w:r>
      <w:r w:rsidR="002167A0">
        <w:t xml:space="preserve"> and capacity building</w:t>
      </w:r>
      <w:r w:rsidR="00275C96">
        <w:t xml:space="preserve"> </w:t>
      </w:r>
      <w:r w:rsidR="0F55E163">
        <w:t xml:space="preserve">over many years. This support has traversed </w:t>
      </w:r>
      <w:r w:rsidR="00275C96">
        <w:t xml:space="preserve">the time before the NDIS, as the </w:t>
      </w:r>
      <w:r w:rsidR="1D96D7F8">
        <w:t>s</w:t>
      </w:r>
      <w:r w:rsidR="7F2245F5">
        <w:t>cheme</w:t>
      </w:r>
      <w:r w:rsidR="69C7F5AC">
        <w:t xml:space="preserve"> has</w:t>
      </w:r>
      <w:r w:rsidR="00275C96">
        <w:t xml:space="preserve"> unfolded, </w:t>
      </w:r>
      <w:r w:rsidR="5363A0AC">
        <w:t xml:space="preserve">and </w:t>
      </w:r>
      <w:r w:rsidR="00275C96">
        <w:t xml:space="preserve">through the Information, Linkages and Capacity Building grants </w:t>
      </w:r>
      <w:r w:rsidR="5CEB02CB">
        <w:t>program</w:t>
      </w:r>
      <w:r w:rsidR="07E4803E">
        <w:t xml:space="preserve">; however, </w:t>
      </w:r>
      <w:r w:rsidR="58E73163">
        <w:t>some</w:t>
      </w:r>
      <w:r w:rsidR="00275C96">
        <w:t xml:space="preserve"> are now facing a very uncertain future. </w:t>
      </w:r>
    </w:p>
    <w:p w14:paraId="5FD7D68D" w14:textId="1521DC72" w:rsidR="00260DFF" w:rsidRDefault="00260DFF" w:rsidP="00D4591C">
      <w:pPr>
        <w:pStyle w:val="Heading1"/>
      </w:pPr>
      <w:r>
        <w:lastRenderedPageBreak/>
        <w:t xml:space="preserve">Solutions already embedded in </w:t>
      </w:r>
      <w:proofErr w:type="gramStart"/>
      <w:r>
        <w:t>community</w:t>
      </w:r>
      <w:proofErr w:type="gramEnd"/>
      <w:r>
        <w:t xml:space="preserve"> </w:t>
      </w:r>
    </w:p>
    <w:p w14:paraId="012E5A95" w14:textId="5EDDD8AB" w:rsidR="00275C96" w:rsidRDefault="6FB22F4D" w:rsidP="00D4591C">
      <w:pPr>
        <w:spacing w:line="276" w:lineRule="auto"/>
      </w:pPr>
      <w:r>
        <w:t>Disability advocacy</w:t>
      </w:r>
      <w:r w:rsidR="00275C96">
        <w:t xml:space="preserve"> organisations already exist in </w:t>
      </w:r>
      <w:r w:rsidR="003B5F12">
        <w:t xml:space="preserve">local </w:t>
      </w:r>
      <w:r w:rsidR="00275C96">
        <w:t xml:space="preserve">communities and </w:t>
      </w:r>
      <w:r w:rsidR="00F46965">
        <w:t xml:space="preserve">are often </w:t>
      </w:r>
      <w:r w:rsidR="00340643">
        <w:t xml:space="preserve">driven, </w:t>
      </w:r>
      <w:proofErr w:type="gramStart"/>
      <w:r w:rsidR="00340643">
        <w:t>led</w:t>
      </w:r>
      <w:proofErr w:type="gramEnd"/>
      <w:r w:rsidR="00340643">
        <w:t xml:space="preserve"> or governed by </w:t>
      </w:r>
      <w:r w:rsidR="00275C96">
        <w:t xml:space="preserve">people with disability and their families. They work with some of the most marginalised people with disability to make sure they can access the same public services as other Australians.  </w:t>
      </w:r>
    </w:p>
    <w:p w14:paraId="66F4C2E5" w14:textId="3B882AA9" w:rsidR="00483D9E" w:rsidRDefault="00D07DB7" w:rsidP="00D4591C">
      <w:pPr>
        <w:spacing w:line="276" w:lineRule="auto"/>
      </w:pPr>
      <w:r>
        <w:rPr>
          <w:noProof/>
        </w:rPr>
        <mc:AlternateContent>
          <mc:Choice Requires="wps">
            <w:drawing>
              <wp:anchor distT="0" distB="0" distL="114300" distR="114300" simplePos="0" relativeHeight="251658243" behindDoc="1" locked="0" layoutInCell="1" allowOverlap="1" wp14:anchorId="1E5F93DD" wp14:editId="6FC37EBF">
                <wp:simplePos x="0" y="0"/>
                <wp:positionH relativeFrom="margin">
                  <wp:align>right</wp:align>
                </wp:positionH>
                <wp:positionV relativeFrom="paragraph">
                  <wp:posOffset>44450</wp:posOffset>
                </wp:positionV>
                <wp:extent cx="2152650" cy="2581275"/>
                <wp:effectExtent l="0" t="0" r="0" b="9525"/>
                <wp:wrapTight wrapText="bothSides">
                  <wp:wrapPolygon edited="0">
                    <wp:start x="0" y="0"/>
                    <wp:lineTo x="0" y="21520"/>
                    <wp:lineTo x="21409" y="21520"/>
                    <wp:lineTo x="21409" y="0"/>
                    <wp:lineTo x="0" y="0"/>
                  </wp:wrapPolygon>
                </wp:wrapTight>
                <wp:docPr id="2012409287" name="Text Box 1"/>
                <wp:cNvGraphicFramePr/>
                <a:graphic xmlns:a="http://schemas.openxmlformats.org/drawingml/2006/main">
                  <a:graphicData uri="http://schemas.microsoft.com/office/word/2010/wordprocessingShape">
                    <wps:wsp>
                      <wps:cNvSpPr txBox="1"/>
                      <wps:spPr>
                        <a:xfrm>
                          <a:off x="0" y="0"/>
                          <a:ext cx="2152650" cy="258127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46C4C7AD" w14:textId="77777777" w:rsidR="00D07DB7" w:rsidRPr="00D07DB7" w:rsidRDefault="00D07DB7" w:rsidP="00D07DB7">
                            <w:pPr>
                              <w:rPr>
                                <w:sz w:val="20"/>
                                <w:szCs w:val="20"/>
                              </w:rPr>
                            </w:pPr>
                            <w:r w:rsidRPr="00D07DB7">
                              <w:rPr>
                                <w:i/>
                                <w:iCs/>
                                <w:sz w:val="20"/>
                                <w:szCs w:val="20"/>
                              </w:rPr>
                              <w:t>Emi meets regularly with friends with a similar kind of disability in her regional town. Together, they have shared experiences about their lives and worked with an advocate to work on getting more into the community. Emi and her peers found that many people in their community didn’t know about people with disability and felt nervous about talking with them. They worked with their advocate to develop speaking engagements across the town that built understanding and inclusion.</w:t>
                            </w:r>
                            <w:r w:rsidRPr="00D07DB7">
                              <w:rPr>
                                <w:sz w:val="20"/>
                                <w:szCs w:val="20"/>
                              </w:rPr>
                              <w:t xml:space="preserve"> [Advocacy organisation, New South Wales] </w:t>
                            </w:r>
                          </w:p>
                          <w:p w14:paraId="6908414D" w14:textId="77777777" w:rsidR="00D07DB7" w:rsidRPr="00D07DB7" w:rsidRDefault="00D07DB7" w:rsidP="00D07DB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F93DD" id="_x0000_s1030" type="#_x0000_t202" style="position:absolute;margin-left:118.3pt;margin-top:3.5pt;width:169.5pt;height:203.25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" fillcolor="#4472c4 [3204]" stroked="f">
                <v:textbox>
                  <w:txbxContent>
                    <w:p w14:paraId="46C4C7AD" w14:textId="77777777" w:rsidR="00D07DB7" w:rsidRPr="00D07DB7" w:rsidRDefault="00D07DB7" w:rsidP="00D07DB7">
                      <w:pPr>
                        <w:rPr>
                          <w:sz w:val="20"/>
                          <w:szCs w:val="20"/>
                        </w:rPr>
                      </w:pPr>
                      <w:r w:rsidRPr="00D07DB7">
                        <w:rPr>
                          <w:i/>
                          <w:iCs/>
                          <w:sz w:val="20"/>
                          <w:szCs w:val="20"/>
                        </w:rPr>
                        <w:t>Emi meets regularly with friends with a similar kind of disability in her regional town. Together, they have shared experiences about their lives and worked with an advocate to work on getting more into the community. Emi and her peers found that many people in their community didn’t know about people with disability and felt nervous about talking with them. They worked with their advocate to develop speaking engagements across the town that built understanding and inclusion.</w:t>
                      </w:r>
                      <w:r w:rsidRPr="00D07DB7">
                        <w:rPr>
                          <w:sz w:val="20"/>
                          <w:szCs w:val="20"/>
                        </w:rPr>
                        <w:t xml:space="preserve"> [Advocacy organisation, New South Wales] </w:t>
                      </w:r>
                    </w:p>
                    <w:p w14:paraId="6908414D" w14:textId="77777777" w:rsidR="00D07DB7" w:rsidRPr="00D07DB7" w:rsidRDefault="00D07DB7" w:rsidP="00D07DB7">
                      <w:pPr>
                        <w:rPr>
                          <w:sz w:val="20"/>
                          <w:szCs w:val="20"/>
                        </w:rPr>
                      </w:pPr>
                    </w:p>
                  </w:txbxContent>
                </v:textbox>
                <w10:wrap type="tight" anchorx="margin"/>
              </v:shape>
            </w:pict>
          </mc:Fallback>
        </mc:AlternateContent>
      </w:r>
    </w:p>
    <w:p w14:paraId="7650DA62" w14:textId="106366A6" w:rsidR="004D0185" w:rsidRDefault="00275C96" w:rsidP="00D4591C">
      <w:pPr>
        <w:spacing w:line="276" w:lineRule="auto"/>
      </w:pPr>
      <w:r>
        <w:t xml:space="preserve">Health, transport, </w:t>
      </w:r>
      <w:proofErr w:type="gramStart"/>
      <w:r>
        <w:t>education</w:t>
      </w:r>
      <w:proofErr w:type="gramEnd"/>
      <w:r>
        <w:t xml:space="preserve"> and housing are just a few of the</w:t>
      </w:r>
      <w:r w:rsidR="00CB2E38">
        <w:t xml:space="preserve"> systems</w:t>
      </w:r>
      <w:r>
        <w:t xml:space="preserve"> with barriers</w:t>
      </w:r>
      <w:r w:rsidR="001624F8">
        <w:t xml:space="preserve"> to</w:t>
      </w:r>
      <w:r>
        <w:t xml:space="preserve"> people with disability being treated equally. Advocates are experts in inclusion, often because they are people with disability themselves.</w:t>
      </w:r>
      <w:r w:rsidR="004D0185">
        <w:rPr>
          <w:rStyle w:val="EndnoteReference"/>
        </w:rPr>
        <w:endnoteReference w:id="3"/>
      </w:r>
      <w:r w:rsidR="004D0185">
        <w:t xml:space="preserve"> </w:t>
      </w:r>
    </w:p>
    <w:p w14:paraId="16D6DA77" w14:textId="22852670" w:rsidR="004D0185" w:rsidRDefault="004D0185" w:rsidP="00D4591C">
      <w:pPr>
        <w:spacing w:line="276" w:lineRule="auto"/>
      </w:pPr>
    </w:p>
    <w:p w14:paraId="4B87BA42" w14:textId="043129DE" w:rsidR="004D0185" w:rsidRDefault="004D0185" w:rsidP="00D4591C">
      <w:pPr>
        <w:spacing w:line="276" w:lineRule="auto"/>
      </w:pPr>
      <w:r>
        <w:t xml:space="preserve">While the additional advocacy funding </w:t>
      </w:r>
      <w:r w:rsidR="00562AA4">
        <w:t>announced in the Federal response</w:t>
      </w:r>
      <w:r w:rsidR="00F944CC">
        <w:t xml:space="preserve"> to the</w:t>
      </w:r>
      <w:r w:rsidR="00562AA4">
        <w:t xml:space="preserve"> </w:t>
      </w:r>
      <w:r>
        <w:t xml:space="preserve">Disability Royal Commission will support organisations </w:t>
      </w:r>
      <w:r w:rsidR="00376A24">
        <w:t xml:space="preserve">delivering </w:t>
      </w:r>
      <w:r>
        <w:t xml:space="preserve">individual advocacy through the National Disability Advocacy Program, all other disability advocacy organisations, and non-advocacy programs are at very real risk of ending altogether. Some have already had to close their doors. </w:t>
      </w:r>
    </w:p>
    <w:p w14:paraId="31014434" w14:textId="77777777" w:rsidR="004D0185" w:rsidRDefault="004D0185" w:rsidP="00D4591C">
      <w:pPr>
        <w:spacing w:line="276" w:lineRule="auto"/>
      </w:pPr>
    </w:p>
    <w:p w14:paraId="18A24AA5" w14:textId="090A7959" w:rsidR="004D0185" w:rsidRDefault="004D0185" w:rsidP="00D4591C">
      <w:pPr>
        <w:spacing w:line="276" w:lineRule="auto"/>
      </w:pPr>
      <w:r>
        <w:t xml:space="preserve">The decades of expertise, experience and knowledge in these organisations are both essential to the changes coming but will be lost without urgent action. The new system cannot be built without them. </w:t>
      </w:r>
    </w:p>
    <w:p w14:paraId="251667EC" w14:textId="408324AA" w:rsidR="004D0185" w:rsidRDefault="004D0185" w:rsidP="00D4591C">
      <w:pPr>
        <w:spacing w:line="276" w:lineRule="auto"/>
      </w:pPr>
    </w:p>
    <w:p w14:paraId="5EAFF82F" w14:textId="4AAE1717" w:rsidR="004D0185" w:rsidRDefault="004D0185" w:rsidP="00D4591C">
      <w:pPr>
        <w:spacing w:line="276" w:lineRule="auto"/>
      </w:pPr>
      <w:r>
        <w:t xml:space="preserve">Significant investment </w:t>
      </w:r>
      <w:r w:rsidR="00D629D0">
        <w:t>in</w:t>
      </w:r>
      <w:r>
        <w:t xml:space="preserve"> advocacy and representative organisations to continue and expand information, peer support and capacity building is needed. This funding would leverage, </w:t>
      </w:r>
      <w:proofErr w:type="gramStart"/>
      <w:r>
        <w:t>strengthen</w:t>
      </w:r>
      <w:proofErr w:type="gramEnd"/>
      <w:r>
        <w:t xml:space="preserve"> and build upon the</w:t>
      </w:r>
      <w:r w:rsidR="00674179">
        <w:t xml:space="preserve"> community structures, networks and expertise</w:t>
      </w:r>
      <w:r>
        <w:t xml:space="preserve"> that already exist, to make sure disability reforms are constructed on a solid basis and do not fail. If the bedrock crumbles and the reforms do not deliver, many people with disability will fall through chasms in other systems. </w:t>
      </w:r>
    </w:p>
    <w:p w14:paraId="03E586BD" w14:textId="79109F10" w:rsidR="008F5686" w:rsidRDefault="008F5686" w:rsidP="0CC400B3">
      <w:pPr>
        <w:spacing w:line="276" w:lineRule="auto"/>
      </w:pPr>
    </w:p>
    <w:p w14:paraId="571EEA50" w14:textId="2F66555C" w:rsidR="004D0185" w:rsidRDefault="004D0185" w:rsidP="00AB6A64">
      <w:pPr>
        <w:pStyle w:val="Heading2"/>
        <w:shd w:val="clear" w:color="auto" w:fill="FFFFFF" w:themeFill="background1"/>
      </w:pPr>
      <w:r>
        <w:t xml:space="preserve">Build on existing </w:t>
      </w:r>
      <w:proofErr w:type="gramStart"/>
      <w:r>
        <w:t>infrastructure</w:t>
      </w:r>
      <w:proofErr w:type="gramEnd"/>
      <w:r>
        <w:t xml:space="preserve"> </w:t>
      </w:r>
    </w:p>
    <w:p w14:paraId="56C05338" w14:textId="59E1F2AB" w:rsidR="004D0185" w:rsidRDefault="004D0185" w:rsidP="00D4591C">
      <w:pPr>
        <w:spacing w:line="276" w:lineRule="auto"/>
      </w:pPr>
      <w:r>
        <w:t xml:space="preserve">Given the uncertainty around the </w:t>
      </w:r>
      <w:r w:rsidR="001815D5">
        <w:t xml:space="preserve">timing of the </w:t>
      </w:r>
      <w:r>
        <w:t xml:space="preserve">rollout of Foundational Supports, there is an opportunity </w:t>
      </w:r>
      <w:r w:rsidR="001815D5">
        <w:t>to build on existing organisations and expertise</w:t>
      </w:r>
      <w:r>
        <w:t xml:space="preserve">. As disability advocacy organisations are already delivering Foundational Support-type services, the Federal government can leverage the extensive expertise of these organisations deliver on the promise of improved and expanded disability information, advice and referral and capacity building activities to meet the needs of Australians with disability. </w:t>
      </w:r>
    </w:p>
    <w:p w14:paraId="2F9B8B87" w14:textId="4C2774AB" w:rsidR="004D0185" w:rsidRDefault="00C756F3" w:rsidP="00D4591C">
      <w:pPr>
        <w:spacing w:line="276" w:lineRule="auto"/>
      </w:pPr>
      <w:r>
        <w:rPr>
          <w:noProof/>
        </w:rPr>
        <w:lastRenderedPageBreak/>
        <mc:AlternateContent>
          <mc:Choice Requires="wps">
            <w:drawing>
              <wp:anchor distT="0" distB="0" distL="114300" distR="114300" simplePos="0" relativeHeight="251658245" behindDoc="1" locked="0" layoutInCell="1" allowOverlap="1" wp14:anchorId="122391ED" wp14:editId="5F395BF6">
                <wp:simplePos x="0" y="0"/>
                <wp:positionH relativeFrom="margin">
                  <wp:posOffset>3514725</wp:posOffset>
                </wp:positionH>
                <wp:positionV relativeFrom="paragraph">
                  <wp:posOffset>13335</wp:posOffset>
                </wp:positionV>
                <wp:extent cx="2124075" cy="2295525"/>
                <wp:effectExtent l="0" t="0" r="9525" b="9525"/>
                <wp:wrapTight wrapText="bothSides">
                  <wp:wrapPolygon edited="0">
                    <wp:start x="0" y="0"/>
                    <wp:lineTo x="0" y="21510"/>
                    <wp:lineTo x="21503" y="21510"/>
                    <wp:lineTo x="21503" y="0"/>
                    <wp:lineTo x="0" y="0"/>
                  </wp:wrapPolygon>
                </wp:wrapTight>
                <wp:docPr id="2037828880" name="Text Box 1"/>
                <wp:cNvGraphicFramePr/>
                <a:graphic xmlns:a="http://schemas.openxmlformats.org/drawingml/2006/main">
                  <a:graphicData uri="http://schemas.microsoft.com/office/word/2010/wordprocessingShape">
                    <wps:wsp>
                      <wps:cNvSpPr txBox="1"/>
                      <wps:spPr>
                        <a:xfrm>
                          <a:off x="0" y="0"/>
                          <a:ext cx="2124075" cy="22955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6924F74B" w14:textId="77777777" w:rsidR="00C756F3" w:rsidRDefault="00C756F3" w:rsidP="00C756F3">
                            <w:pPr>
                              <w:rPr>
                                <w:i/>
                                <w:iCs/>
                                <w:sz w:val="20"/>
                                <w:szCs w:val="20"/>
                              </w:rPr>
                            </w:pPr>
                            <w:r w:rsidRPr="00C756F3">
                              <w:rPr>
                                <w:i/>
                                <w:iCs/>
                                <w:sz w:val="20"/>
                                <w:szCs w:val="20"/>
                              </w:rPr>
                              <w:t xml:space="preserve">Due to his disabilities, James finds interactions with the police or legal hearings, stressful and confusing. A specialist advocate helps him to understand what is going on, make decisions and participate effectively. Feeling supported and informed helps him to remain calm, avoiding expressions of distress that would likely disrupt, </w:t>
                            </w:r>
                            <w:proofErr w:type="gramStart"/>
                            <w:r w:rsidRPr="00C756F3">
                              <w:rPr>
                                <w:i/>
                                <w:iCs/>
                                <w:sz w:val="20"/>
                                <w:szCs w:val="20"/>
                              </w:rPr>
                              <w:t>delay</w:t>
                            </w:r>
                            <w:proofErr w:type="gramEnd"/>
                            <w:r w:rsidRPr="00C756F3">
                              <w:rPr>
                                <w:i/>
                                <w:iCs/>
                                <w:sz w:val="20"/>
                                <w:szCs w:val="20"/>
                              </w:rPr>
                              <w:t xml:space="preserve"> and prolong his involvement with the justice system, preventing more stress and poor outcomes.</w:t>
                            </w:r>
                          </w:p>
                          <w:p w14:paraId="57F48D8A" w14:textId="2BEAC8C5" w:rsidR="00C756F3" w:rsidRPr="00C756F3" w:rsidRDefault="00C756F3" w:rsidP="00C756F3">
                            <w:pPr>
                              <w:rPr>
                                <w:sz w:val="20"/>
                                <w:szCs w:val="20"/>
                              </w:rPr>
                            </w:pPr>
                            <w:r w:rsidRPr="00C756F3">
                              <w:rPr>
                                <w:sz w:val="20"/>
                                <w:szCs w:val="20"/>
                              </w:rPr>
                              <w:t xml:space="preserve"> [Advocacy organisation, NSW]</w:t>
                            </w:r>
                          </w:p>
                          <w:p w14:paraId="652908E0" w14:textId="77777777" w:rsidR="00C756F3" w:rsidRPr="00C756F3" w:rsidRDefault="00C756F3" w:rsidP="00C756F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91ED" id="_x0000_s1031" type="#_x0000_t202" style="position:absolute;margin-left:276.75pt;margin-top:1.05pt;width:167.25pt;height:180.7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" fillcolor="#4472c4 [3204]" stroked="f">
                <v:textbox>
                  <w:txbxContent>
                    <w:p w14:paraId="6924F74B" w14:textId="77777777" w:rsidR="00C756F3" w:rsidRDefault="00C756F3" w:rsidP="00C756F3">
                      <w:pPr>
                        <w:rPr>
                          <w:i/>
                          <w:iCs/>
                          <w:sz w:val="20"/>
                          <w:szCs w:val="20"/>
                        </w:rPr>
                      </w:pPr>
                      <w:r w:rsidRPr="00C756F3">
                        <w:rPr>
                          <w:i/>
                          <w:iCs/>
                          <w:sz w:val="20"/>
                          <w:szCs w:val="20"/>
                        </w:rPr>
                        <w:t xml:space="preserve">Due to his disabilities, James finds interactions with the police or legal hearings, stressful and confusing. A specialist advocate helps him to understand what is going on, make decisions and participate effectively. Feeling supported and informed helps him to remain calm, avoiding expressions of distress that would likely disrupt, </w:t>
                      </w:r>
                      <w:proofErr w:type="gramStart"/>
                      <w:r w:rsidRPr="00C756F3">
                        <w:rPr>
                          <w:i/>
                          <w:iCs/>
                          <w:sz w:val="20"/>
                          <w:szCs w:val="20"/>
                        </w:rPr>
                        <w:t>delay</w:t>
                      </w:r>
                      <w:proofErr w:type="gramEnd"/>
                      <w:r w:rsidRPr="00C756F3">
                        <w:rPr>
                          <w:i/>
                          <w:iCs/>
                          <w:sz w:val="20"/>
                          <w:szCs w:val="20"/>
                        </w:rPr>
                        <w:t xml:space="preserve"> and prolong his involvement with the justice system, preventing more stress and poor outcomes.</w:t>
                      </w:r>
                    </w:p>
                    <w:p w14:paraId="57F48D8A" w14:textId="2BEAC8C5" w:rsidR="00C756F3" w:rsidRPr="00C756F3" w:rsidRDefault="00C756F3" w:rsidP="00C756F3">
                      <w:pPr>
                        <w:rPr>
                          <w:sz w:val="20"/>
                          <w:szCs w:val="20"/>
                        </w:rPr>
                      </w:pPr>
                      <w:r w:rsidRPr="00C756F3">
                        <w:rPr>
                          <w:sz w:val="20"/>
                          <w:szCs w:val="20"/>
                        </w:rPr>
                        <w:t xml:space="preserve"> [Advocacy organisation, NSW]</w:t>
                      </w:r>
                    </w:p>
                    <w:p w14:paraId="652908E0" w14:textId="77777777" w:rsidR="00C756F3" w:rsidRPr="00C756F3" w:rsidRDefault="00C756F3" w:rsidP="00C756F3">
                      <w:pPr>
                        <w:rPr>
                          <w:sz w:val="20"/>
                          <w:szCs w:val="20"/>
                        </w:rPr>
                      </w:pPr>
                    </w:p>
                  </w:txbxContent>
                </v:textbox>
                <w10:wrap type="tight" anchorx="margin"/>
              </v:shape>
            </w:pict>
          </mc:Fallback>
        </mc:AlternateContent>
      </w:r>
    </w:p>
    <w:p w14:paraId="79499FB9" w14:textId="43B46230" w:rsidR="004D0185" w:rsidRDefault="004D0185" w:rsidP="00D4591C">
      <w:pPr>
        <w:spacing w:line="276" w:lineRule="auto"/>
      </w:pPr>
      <w:r>
        <w:t>This approach would help provide a practical and workable</w:t>
      </w:r>
      <w:r w:rsidRPr="000743D2">
        <w:t xml:space="preserve"> bridge </w:t>
      </w:r>
      <w:r>
        <w:t xml:space="preserve">while we await </w:t>
      </w:r>
      <w:r w:rsidRPr="000743D2">
        <w:t>the full roll</w:t>
      </w:r>
      <w:r>
        <w:t>-</w:t>
      </w:r>
      <w:r w:rsidRPr="000743D2">
        <w:t xml:space="preserve">out of Foundational Supports. </w:t>
      </w:r>
      <w:r>
        <w:t>This approach would also ensure that p</w:t>
      </w:r>
      <w:r w:rsidRPr="000743D2">
        <w:t xml:space="preserve">eople with disability </w:t>
      </w:r>
      <w:r>
        <w:t>are not left without supports but</w:t>
      </w:r>
      <w:r w:rsidRPr="000743D2">
        <w:t xml:space="preserve"> </w:t>
      </w:r>
      <w:r>
        <w:t xml:space="preserve">rather </w:t>
      </w:r>
      <w:r w:rsidRPr="000743D2">
        <w:t>have local sources of information and capacity building that they</w:t>
      </w:r>
      <w:r>
        <w:t xml:space="preserve"> already</w:t>
      </w:r>
      <w:r w:rsidRPr="000743D2">
        <w:t xml:space="preserve"> trust and recognise</w:t>
      </w:r>
      <w:r w:rsidR="00C31BD1">
        <w:t>.</w:t>
      </w:r>
    </w:p>
    <w:p w14:paraId="6179248D" w14:textId="0D7D9984" w:rsidR="004D0185" w:rsidRDefault="004D0185" w:rsidP="00D4591C">
      <w:pPr>
        <w:spacing w:line="276" w:lineRule="auto"/>
      </w:pPr>
    </w:p>
    <w:p w14:paraId="4FDC026E" w14:textId="22F39AF0" w:rsidR="004D0185" w:rsidRDefault="00E01A7D" w:rsidP="00D4591C">
      <w:pPr>
        <w:spacing w:line="276" w:lineRule="auto"/>
      </w:pPr>
      <w:r>
        <w:t>T</w:t>
      </w:r>
      <w:r w:rsidR="004D0185" w:rsidRPr="000F4B70">
        <w:t>he interim funding should be provided to 1 July 2026, (</w:t>
      </w:r>
      <w:r w:rsidR="004D0185">
        <w:t>and</w:t>
      </w:r>
      <w:r w:rsidR="004D0185" w:rsidRPr="000F4B70">
        <w:t xml:space="preserve"> longer if Foundational Supports </w:t>
      </w:r>
      <w:r w:rsidR="004D0185">
        <w:t>are still not in place by then).</w:t>
      </w:r>
    </w:p>
    <w:p w14:paraId="65A62E83" w14:textId="77777777" w:rsidR="001815D5" w:rsidRDefault="001815D5" w:rsidP="00D4591C">
      <w:pPr>
        <w:spacing w:line="276" w:lineRule="auto"/>
      </w:pPr>
    </w:p>
    <w:p w14:paraId="39C562F2" w14:textId="18B6FD7E" w:rsidR="004D0185" w:rsidRDefault="001815D5" w:rsidP="00D4591C">
      <w:pPr>
        <w:spacing w:line="276" w:lineRule="auto"/>
      </w:pPr>
      <w:r>
        <w:t>The Grattan Institute</w:t>
      </w:r>
      <w:r w:rsidR="00BB7885">
        <w:rPr>
          <w:rStyle w:val="EndnoteReference"/>
        </w:rPr>
        <w:endnoteReference w:id="4"/>
      </w:r>
      <w:r w:rsidR="00FF54DE">
        <w:t xml:space="preserve"> estimates that</w:t>
      </w:r>
      <w:r w:rsidR="002267CB">
        <w:t xml:space="preserve"> the existing </w:t>
      </w:r>
      <w:r w:rsidR="005934A1">
        <w:t>spending</w:t>
      </w:r>
      <w:r w:rsidR="000A01A5">
        <w:t xml:space="preserve"> on Information, Linkages and Capacity Building grants</w:t>
      </w:r>
      <w:r w:rsidR="0085585D">
        <w:t xml:space="preserve"> and Partners in the Community</w:t>
      </w:r>
      <w:r w:rsidR="000A01A5">
        <w:t xml:space="preserve"> is about</w:t>
      </w:r>
      <w:r w:rsidR="005934A1">
        <w:t xml:space="preserve"> </w:t>
      </w:r>
      <w:r w:rsidR="00321289">
        <w:t>$255 million per year</w:t>
      </w:r>
      <w:r w:rsidR="000A01A5">
        <w:t xml:space="preserve"> for ‘</w:t>
      </w:r>
      <w:r w:rsidR="00321289">
        <w:t xml:space="preserve">general foundational support-equivalent </w:t>
      </w:r>
      <w:proofErr w:type="gramStart"/>
      <w:r w:rsidR="00321289">
        <w:t>services</w:t>
      </w:r>
      <w:r w:rsidR="000A01A5">
        <w:t>’</w:t>
      </w:r>
      <w:proofErr w:type="gramEnd"/>
      <w:r w:rsidR="000A01A5">
        <w:t>.</w:t>
      </w:r>
      <w:r w:rsidR="00AA4C28">
        <w:t xml:space="preserve"> </w:t>
      </w:r>
      <w:r w:rsidR="007D287D">
        <w:t>The NDIS Review estimated the total ILC funding for 2023 was $135m</w:t>
      </w:r>
      <w:r w:rsidR="008F5686">
        <w:rPr>
          <w:rStyle w:val="EndnoteReference"/>
        </w:rPr>
        <w:endnoteReference w:id="5"/>
      </w:r>
      <w:r w:rsidR="007D287D">
        <w:t xml:space="preserve">. </w:t>
      </w:r>
      <w:r w:rsidR="00AA4C28">
        <w:t>National Cabinet committed to jointly fund additional Foundational Support services</w:t>
      </w:r>
      <w:r w:rsidR="00277E58">
        <w:t>, acknowledging the significant under-investment</w:t>
      </w:r>
      <w:r w:rsidR="004679EF">
        <w:t xml:space="preserve"> that the ILC program represents compared to the need of people with disability</w:t>
      </w:r>
      <w:r w:rsidR="00B3455D">
        <w:rPr>
          <w:rStyle w:val="EndnoteReference"/>
        </w:rPr>
        <w:endnoteReference w:id="6"/>
      </w:r>
      <w:r w:rsidR="004679EF">
        <w:t>.</w:t>
      </w:r>
    </w:p>
    <w:p w14:paraId="3F72D146" w14:textId="77777777" w:rsidR="00B3455D" w:rsidRDefault="00B3455D" w:rsidP="00D4591C">
      <w:pPr>
        <w:spacing w:line="276" w:lineRule="auto"/>
      </w:pPr>
    </w:p>
    <w:p w14:paraId="6FAC68B1" w14:textId="7A93A966" w:rsidR="00B3455D" w:rsidRDefault="0061637B" w:rsidP="00D4591C">
      <w:pPr>
        <w:spacing w:line="276" w:lineRule="auto"/>
      </w:pPr>
      <w:r>
        <w:t>At least this amount needs to continue after 30 June 2025</w:t>
      </w:r>
      <w:r w:rsidR="00263F79">
        <w:t xml:space="preserve">, growing as a percentage of the total spent on the NDIS. DANA’s analysis with Associate Professor Sue Olney for the NDIS Review estimated that the total investment in </w:t>
      </w:r>
      <w:r w:rsidR="00217C24">
        <w:t>Foundational Supports (Tier 2) needed to be closer to</w:t>
      </w:r>
      <w:r w:rsidR="007B3F96">
        <w:t xml:space="preserve"> $1.7b</w:t>
      </w:r>
      <w:r w:rsidR="00E62EF9">
        <w:t xml:space="preserve"> per year, a ten-fold increase</w:t>
      </w:r>
      <w:r w:rsidR="00E62EF9">
        <w:rPr>
          <w:rStyle w:val="EndnoteReference"/>
        </w:rPr>
        <w:endnoteReference w:id="7"/>
      </w:r>
      <w:r w:rsidR="00C41083">
        <w:t xml:space="preserve"> to meet the needs of people with disability.</w:t>
      </w:r>
    </w:p>
    <w:p w14:paraId="426A63A8" w14:textId="77777777" w:rsidR="000A266F" w:rsidRDefault="000A266F" w:rsidP="00D4591C">
      <w:pPr>
        <w:spacing w:line="276" w:lineRule="auto"/>
      </w:pPr>
    </w:p>
    <w:p w14:paraId="2B307DCC" w14:textId="77777777" w:rsidR="000A266F" w:rsidRDefault="000A266F" w:rsidP="00D4591C">
      <w:pPr>
        <w:spacing w:line="276" w:lineRule="auto"/>
      </w:pPr>
    </w:p>
    <w:p w14:paraId="73D81177" w14:textId="191C2F79" w:rsidR="004D0185" w:rsidRDefault="004D0185" w:rsidP="00D4591C">
      <w:pPr>
        <w:spacing w:line="276" w:lineRule="auto"/>
      </w:pPr>
      <w:r w:rsidRPr="006F4960">
        <w:rPr>
          <w:b/>
          <w:bCs/>
        </w:rPr>
        <w:t>Recommendation 1</w:t>
      </w:r>
      <w:r>
        <w:t>: That the Federal government immediately provide bridging funding</w:t>
      </w:r>
      <w:r w:rsidR="00270133">
        <w:t xml:space="preserve"> of </w:t>
      </w:r>
      <w:proofErr w:type="spellStart"/>
      <w:r w:rsidR="00270133">
        <w:t>at</w:t>
      </w:r>
      <w:proofErr w:type="spellEnd"/>
      <w:r w:rsidR="00270133">
        <w:t xml:space="preserve"> least 10% of Foundational Supports budget allocation</w:t>
      </w:r>
      <w:r>
        <w:t xml:space="preserve"> to disability advocacy and representative organisations to deliver information, peer support, capacity building and self-advocacy</w:t>
      </w:r>
      <w:r w:rsidR="00D82257">
        <w:t xml:space="preserve"> while Foundational Supports are not in place</w:t>
      </w:r>
      <w:r>
        <w:t xml:space="preserve">. </w:t>
      </w:r>
    </w:p>
    <w:p w14:paraId="77DA2D58" w14:textId="77777777" w:rsidR="004D0185" w:rsidRDefault="004D0185" w:rsidP="00D4591C">
      <w:pPr>
        <w:spacing w:line="276" w:lineRule="auto"/>
      </w:pPr>
    </w:p>
    <w:p w14:paraId="080A8BCC" w14:textId="202315CD" w:rsidR="004D0185" w:rsidRDefault="004D0185" w:rsidP="00D4591C">
      <w:pPr>
        <w:spacing w:line="276" w:lineRule="auto"/>
      </w:pPr>
      <w:r w:rsidRPr="002D7B66">
        <w:rPr>
          <w:b/>
          <w:bCs/>
        </w:rPr>
        <w:t xml:space="preserve">Recommendation </w:t>
      </w:r>
      <w:r w:rsidRPr="43BF7725">
        <w:rPr>
          <w:b/>
          <w:bCs/>
        </w:rPr>
        <w:t>2</w:t>
      </w:r>
      <w:r>
        <w:t xml:space="preserve">: That this interim funding be to 1 July 2026 (and extended if Foundational Supports are still in development). </w:t>
      </w:r>
    </w:p>
    <w:p w14:paraId="06602F66" w14:textId="6B1FC084" w:rsidR="004D0185" w:rsidRDefault="004D0185" w:rsidP="00D4591C">
      <w:pPr>
        <w:spacing w:line="276" w:lineRule="auto"/>
      </w:pPr>
      <w:r>
        <w:t xml:space="preserve"> </w:t>
      </w:r>
    </w:p>
    <w:p w14:paraId="5EFDBC32" w14:textId="6012C740" w:rsidR="008F1C56" w:rsidRDefault="004D0185" w:rsidP="00E01A7D">
      <w:pPr>
        <w:pStyle w:val="Heading2"/>
      </w:pPr>
      <w:r>
        <w:t xml:space="preserve">Harness existing expertise </w:t>
      </w:r>
    </w:p>
    <w:p w14:paraId="4486FEF3" w14:textId="2F4B0CA3" w:rsidR="00DA5BDE" w:rsidRDefault="00DA5BDE" w:rsidP="00AB6A64">
      <w:pPr>
        <w:spacing w:line="276" w:lineRule="auto"/>
      </w:pPr>
      <w:r>
        <w:t xml:space="preserve">Many disability advocacy organisations also deliver vital </w:t>
      </w:r>
      <w:r w:rsidR="004B58D0">
        <w:t>programs through the Information, Linkages and Capacity Building</w:t>
      </w:r>
      <w:r w:rsidR="00844480">
        <w:t xml:space="preserve"> (ILC)</w:t>
      </w:r>
      <w:r w:rsidR="004B58D0">
        <w:t xml:space="preserve"> grants, and addition peer support and capacity building funding. These programs will all end </w:t>
      </w:r>
      <w:proofErr w:type="gramStart"/>
      <w:r w:rsidR="004B58D0">
        <w:t>on</w:t>
      </w:r>
      <w:proofErr w:type="gramEnd"/>
      <w:r w:rsidR="004B58D0">
        <w:t xml:space="preserve"> June 2025, and there is a significant risk of losing</w:t>
      </w:r>
      <w:r w:rsidR="00774CF8">
        <w:t xml:space="preserve"> expertise and experience, including of people with disability, in the period leading into deliver of Foundational Supports.</w:t>
      </w:r>
    </w:p>
    <w:p w14:paraId="429E7495" w14:textId="77777777" w:rsidR="00DA5BDE" w:rsidRDefault="00DA5BDE" w:rsidP="00AB6A64">
      <w:pPr>
        <w:spacing w:line="276" w:lineRule="auto"/>
      </w:pPr>
    </w:p>
    <w:p w14:paraId="3B28F9EE" w14:textId="70E41112" w:rsidR="004D0185" w:rsidRDefault="004D2CF9" w:rsidP="00AB6A64">
      <w:pPr>
        <w:spacing w:line="276" w:lineRule="auto"/>
      </w:pPr>
      <w:r>
        <w:rPr>
          <w:noProof/>
        </w:rPr>
        <w:lastRenderedPageBreak/>
        <mc:AlternateContent>
          <mc:Choice Requires="wps">
            <w:drawing>
              <wp:anchor distT="0" distB="0" distL="114300" distR="114300" simplePos="0" relativeHeight="251658246" behindDoc="1" locked="0" layoutInCell="1" allowOverlap="1" wp14:anchorId="4C88BB82" wp14:editId="76C8AF18">
                <wp:simplePos x="0" y="0"/>
                <wp:positionH relativeFrom="margin">
                  <wp:posOffset>3505200</wp:posOffset>
                </wp:positionH>
                <wp:positionV relativeFrom="paragraph">
                  <wp:posOffset>770890</wp:posOffset>
                </wp:positionV>
                <wp:extent cx="2152650" cy="2428875"/>
                <wp:effectExtent l="0" t="0" r="0" b="9525"/>
                <wp:wrapTight wrapText="bothSides">
                  <wp:wrapPolygon edited="0">
                    <wp:start x="0" y="0"/>
                    <wp:lineTo x="0" y="21515"/>
                    <wp:lineTo x="21409" y="21515"/>
                    <wp:lineTo x="21409" y="0"/>
                    <wp:lineTo x="0" y="0"/>
                  </wp:wrapPolygon>
                </wp:wrapTight>
                <wp:docPr id="1323150531" name="Text Box 1"/>
                <wp:cNvGraphicFramePr/>
                <a:graphic xmlns:a="http://schemas.openxmlformats.org/drawingml/2006/main">
                  <a:graphicData uri="http://schemas.microsoft.com/office/word/2010/wordprocessingShape">
                    <wps:wsp>
                      <wps:cNvSpPr txBox="1"/>
                      <wps:spPr>
                        <a:xfrm>
                          <a:off x="0" y="0"/>
                          <a:ext cx="2152650" cy="242887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5B120ED4" w14:textId="77777777" w:rsidR="004D2CF9" w:rsidRDefault="004D2CF9" w:rsidP="004D2CF9">
                            <w:pPr>
                              <w:rPr>
                                <w:sz w:val="20"/>
                                <w:szCs w:val="20"/>
                              </w:rPr>
                            </w:pPr>
                            <w:r w:rsidRPr="009C77C2">
                              <w:rPr>
                                <w:i/>
                                <w:iCs/>
                                <w:sz w:val="20"/>
                                <w:szCs w:val="20"/>
                              </w:rPr>
                              <w:t xml:space="preserve">Kate was upset at the prospect that her newborn child may be removed from her </w:t>
                            </w:r>
                            <w:proofErr w:type="gramStart"/>
                            <w:r w:rsidRPr="009C77C2">
                              <w:rPr>
                                <w:i/>
                                <w:iCs/>
                                <w:sz w:val="20"/>
                                <w:szCs w:val="20"/>
                              </w:rPr>
                              <w:t>care, and</w:t>
                            </w:r>
                            <w:proofErr w:type="gramEnd"/>
                            <w:r w:rsidRPr="009C77C2">
                              <w:rPr>
                                <w:i/>
                                <w:iCs/>
                                <w:sz w:val="20"/>
                                <w:szCs w:val="20"/>
                              </w:rPr>
                              <w:t xml:space="preserve"> is distrustful of child protection workers. A specialist advocate talked with Kate to develop options to address safety concerns, access parenting supports and aided effective communication with community services, enabling Kate to leave hospital with her baby. Ongoing contact has supported Kate to avoid crises and cooperate with plans to keep her child safe in her care.</w:t>
                            </w:r>
                            <w:r w:rsidRPr="009C77C2">
                              <w:rPr>
                                <w:sz w:val="20"/>
                                <w:szCs w:val="20"/>
                              </w:rPr>
                              <w:t xml:space="preserve">  </w:t>
                            </w:r>
                          </w:p>
                          <w:p w14:paraId="5ECFC08B" w14:textId="77777777" w:rsidR="004D2CF9" w:rsidRPr="009C77C2" w:rsidRDefault="004D2CF9" w:rsidP="004D2CF9">
                            <w:pPr>
                              <w:rPr>
                                <w:sz w:val="20"/>
                                <w:szCs w:val="20"/>
                              </w:rPr>
                            </w:pPr>
                            <w:r w:rsidRPr="009C77C2">
                              <w:rPr>
                                <w:sz w:val="20"/>
                                <w:szCs w:val="20"/>
                              </w:rPr>
                              <w:t xml:space="preserve">[Advocacy organisation, Victoria] </w:t>
                            </w:r>
                          </w:p>
                          <w:p w14:paraId="631A730E" w14:textId="77777777" w:rsidR="004D2CF9" w:rsidRPr="009C77C2" w:rsidRDefault="004D2CF9" w:rsidP="004D2CF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BB82" id="_x0000_s1032" type="#_x0000_t202" style="position:absolute;margin-left:276pt;margin-top:60.7pt;width:169.5pt;height:191.2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" fillcolor="#4472c4 [3204]" stroked="f">
                <v:textbox>
                  <w:txbxContent>
                    <w:p w14:paraId="5B120ED4" w14:textId="77777777" w:rsidR="004D2CF9" w:rsidRDefault="004D2CF9" w:rsidP="004D2CF9">
                      <w:pPr>
                        <w:rPr>
                          <w:sz w:val="20"/>
                          <w:szCs w:val="20"/>
                        </w:rPr>
                      </w:pPr>
                      <w:r w:rsidRPr="009C77C2">
                        <w:rPr>
                          <w:i/>
                          <w:iCs/>
                          <w:sz w:val="20"/>
                          <w:szCs w:val="20"/>
                        </w:rPr>
                        <w:t xml:space="preserve">Kate was upset at the prospect that her newborn child may be removed from her </w:t>
                      </w:r>
                      <w:proofErr w:type="gramStart"/>
                      <w:r w:rsidRPr="009C77C2">
                        <w:rPr>
                          <w:i/>
                          <w:iCs/>
                          <w:sz w:val="20"/>
                          <w:szCs w:val="20"/>
                        </w:rPr>
                        <w:t>care, and</w:t>
                      </w:r>
                      <w:proofErr w:type="gramEnd"/>
                      <w:r w:rsidRPr="009C77C2">
                        <w:rPr>
                          <w:i/>
                          <w:iCs/>
                          <w:sz w:val="20"/>
                          <w:szCs w:val="20"/>
                        </w:rPr>
                        <w:t xml:space="preserve"> is distrustful of child protection workers. A specialist advocate talked with Kate to develop options to address safety concerns, access parenting supports and aided effective communication with community services, enabling Kate to leave hospital with her baby. Ongoing contact has supported Kate to avoid crises and cooperate with plans to keep her child safe in her care.</w:t>
                      </w:r>
                      <w:r w:rsidRPr="009C77C2">
                        <w:rPr>
                          <w:sz w:val="20"/>
                          <w:szCs w:val="20"/>
                        </w:rPr>
                        <w:t xml:space="preserve">  </w:t>
                      </w:r>
                    </w:p>
                    <w:p w14:paraId="5ECFC08B" w14:textId="77777777" w:rsidR="004D2CF9" w:rsidRPr="009C77C2" w:rsidRDefault="004D2CF9" w:rsidP="004D2CF9">
                      <w:pPr>
                        <w:rPr>
                          <w:sz w:val="20"/>
                          <w:szCs w:val="20"/>
                        </w:rPr>
                      </w:pPr>
                      <w:r w:rsidRPr="009C77C2">
                        <w:rPr>
                          <w:sz w:val="20"/>
                          <w:szCs w:val="20"/>
                        </w:rPr>
                        <w:t xml:space="preserve">[Advocacy organisation, Victoria] </w:t>
                      </w:r>
                    </w:p>
                    <w:p w14:paraId="631A730E" w14:textId="77777777" w:rsidR="004D2CF9" w:rsidRPr="009C77C2" w:rsidRDefault="004D2CF9" w:rsidP="004D2CF9">
                      <w:pPr>
                        <w:rPr>
                          <w:sz w:val="20"/>
                          <w:szCs w:val="20"/>
                        </w:rPr>
                      </w:pPr>
                    </w:p>
                  </w:txbxContent>
                </v:textbox>
                <w10:wrap type="tight" anchorx="margin"/>
              </v:shape>
            </w:pict>
          </mc:Fallback>
        </mc:AlternateContent>
      </w:r>
      <w:r w:rsidR="004D0185">
        <w:t xml:space="preserve">The inadequacy and uncertainty of funding for these essential organisations drives a loss of expertise, </w:t>
      </w:r>
      <w:proofErr w:type="gramStart"/>
      <w:r w:rsidR="004D0185">
        <w:t>knowledge</w:t>
      </w:r>
      <w:proofErr w:type="gramEnd"/>
      <w:r w:rsidR="004D0185">
        <w:t xml:space="preserve"> and relationships, that would </w:t>
      </w:r>
      <w:r w:rsidR="00774CF8">
        <w:t xml:space="preserve">need to be </w:t>
      </w:r>
      <w:r w:rsidR="004D0185">
        <w:t>rebuil</w:t>
      </w:r>
      <w:r w:rsidR="00774CF8">
        <w:t>t</w:t>
      </w:r>
      <w:r w:rsidR="004D0185">
        <w:t xml:space="preserve"> if not preserved and strengthened now.  Although there was a welcome funding lifeline granted for a number o</w:t>
      </w:r>
      <w:r w:rsidR="00DA5BDE">
        <w:t>f</w:t>
      </w:r>
      <w:r w:rsidR="004D0185">
        <w:t xml:space="preserve"> </w:t>
      </w:r>
      <w:proofErr w:type="gramStart"/>
      <w:r w:rsidR="004D0185">
        <w:t>advocacy</w:t>
      </w:r>
      <w:proofErr w:type="gramEnd"/>
      <w:r w:rsidR="004D0185">
        <w:t>, peer support and capacity building organisations, announced in December 2024, these and other vital organisations require security through increased funding and longer-term contracts</w:t>
      </w:r>
      <w:r w:rsidR="00774CF8">
        <w:t xml:space="preserve"> beyond 30 June 2025</w:t>
      </w:r>
      <w:r w:rsidR="008B16B3">
        <w:t>.</w:t>
      </w:r>
      <w:r w:rsidR="004D0185">
        <w:rPr>
          <w:rStyle w:val="EndnoteReference"/>
        </w:rPr>
        <w:endnoteReference w:id="8"/>
      </w:r>
      <w:r w:rsidRPr="004D2CF9">
        <w:rPr>
          <w:noProof/>
        </w:rPr>
        <w:t xml:space="preserve"> </w:t>
      </w:r>
    </w:p>
    <w:p w14:paraId="780866F1" w14:textId="62339B92" w:rsidR="004D0185" w:rsidRDefault="004D0185" w:rsidP="00AB6A64">
      <w:pPr>
        <w:spacing w:line="276" w:lineRule="auto"/>
      </w:pPr>
    </w:p>
    <w:p w14:paraId="38781C2F" w14:textId="2897C313" w:rsidR="004D0185" w:rsidRDefault="004D0185" w:rsidP="00AB6A64">
      <w:pPr>
        <w:spacing w:line="276" w:lineRule="auto"/>
      </w:pPr>
      <w:r>
        <w:t xml:space="preserve">Increasing funding for advocacy organisations to continue and expand upon their existing programs would ensure people with disability have trusted, reliable, local services to draw on. This interim resourcing must span multiple funding programs </w:t>
      </w:r>
      <w:proofErr w:type="gramStart"/>
      <w:r>
        <w:t>in order to</w:t>
      </w:r>
      <w:proofErr w:type="gramEnd"/>
      <w:r>
        <w:t xml:space="preserve"> be effective and is particularly vital for organisations existing outside the National Disability Advocacy Program, who have been reliant on other sources of funding</w:t>
      </w:r>
      <w:r w:rsidR="00060D60">
        <w:t xml:space="preserve">, such as </w:t>
      </w:r>
      <w:r>
        <w:t xml:space="preserve">ILC grants or State and Territory funding.  </w:t>
      </w:r>
    </w:p>
    <w:p w14:paraId="5935A20F" w14:textId="77777777" w:rsidR="004D0185" w:rsidRPr="00DD4CCF" w:rsidRDefault="004D0185" w:rsidP="00D4591C">
      <w:pPr>
        <w:spacing w:line="276" w:lineRule="auto"/>
        <w:rPr>
          <w:color w:val="FF0000"/>
        </w:rPr>
      </w:pPr>
    </w:p>
    <w:p w14:paraId="5600E5D5" w14:textId="4E38F3E3" w:rsidR="004D0185" w:rsidRDefault="004D0185" w:rsidP="00D4591C">
      <w:pPr>
        <w:spacing w:line="276" w:lineRule="auto"/>
      </w:pPr>
      <w:r w:rsidRPr="00CD407C">
        <w:rPr>
          <w:b/>
          <w:bCs/>
        </w:rPr>
        <w:t xml:space="preserve">Recommendation </w:t>
      </w:r>
      <w:r w:rsidRPr="5A73DCA9">
        <w:rPr>
          <w:b/>
          <w:bCs/>
        </w:rPr>
        <w:t>3</w:t>
      </w:r>
      <w:r>
        <w:t xml:space="preserve">: That the interim funding should include: </w:t>
      </w:r>
    </w:p>
    <w:p w14:paraId="7B7DF2C5" w14:textId="77777777" w:rsidR="004D0185" w:rsidRDefault="004D0185" w:rsidP="00D4591C">
      <w:pPr>
        <w:spacing w:line="276" w:lineRule="auto"/>
        <w:ind w:left="720"/>
      </w:pPr>
    </w:p>
    <w:p w14:paraId="2070615E" w14:textId="2DD043F9" w:rsidR="004D0185" w:rsidRDefault="004D0185" w:rsidP="00D4591C">
      <w:pPr>
        <w:spacing w:after="120" w:line="276" w:lineRule="auto"/>
        <w:ind w:left="720"/>
      </w:pPr>
      <w:r>
        <w:t xml:space="preserve">a) </w:t>
      </w:r>
      <w:r w:rsidR="00844480">
        <w:t xml:space="preserve">At least 12 months of additional funding </w:t>
      </w:r>
      <w:r>
        <w:t xml:space="preserve">to continue current ILC funding for existing programs due to cease on 30 June </w:t>
      </w:r>
      <w:proofErr w:type="gramStart"/>
      <w:r>
        <w:t>2025;</w:t>
      </w:r>
      <w:proofErr w:type="gramEnd"/>
      <w:r>
        <w:t xml:space="preserve"> </w:t>
      </w:r>
    </w:p>
    <w:p w14:paraId="09BA1BC5" w14:textId="5C366512" w:rsidR="004D0185" w:rsidRDefault="004D0185" w:rsidP="00D4591C">
      <w:pPr>
        <w:spacing w:after="120" w:line="276" w:lineRule="auto"/>
        <w:ind w:left="720"/>
      </w:pPr>
      <w:r>
        <w:t xml:space="preserve">b) </w:t>
      </w:r>
      <w:proofErr w:type="gramStart"/>
      <w:r>
        <w:t>New</w:t>
      </w:r>
      <w:proofErr w:type="gramEnd"/>
      <w:r>
        <w:t xml:space="preserve"> funding for peer support and capacity building programs that previously received Information Linkages and Capacity Building funding, and did not receive ILC or NDIA grants in 2024; </w:t>
      </w:r>
    </w:p>
    <w:p w14:paraId="4366CF3A" w14:textId="4915965E" w:rsidR="004D0185" w:rsidRDefault="004D0185" w:rsidP="00D4591C">
      <w:pPr>
        <w:spacing w:after="120" w:line="276" w:lineRule="auto"/>
        <w:ind w:left="720"/>
      </w:pPr>
      <w:r>
        <w:t xml:space="preserve">c) </w:t>
      </w:r>
      <w:proofErr w:type="gramStart"/>
      <w:r w:rsidR="000328BB">
        <w:t>New</w:t>
      </w:r>
      <w:proofErr w:type="gramEnd"/>
      <w:r w:rsidR="000328BB">
        <w:t xml:space="preserve"> funding for innovation in peer support and capacity building to support the development of new initiatives and approaches.</w:t>
      </w:r>
    </w:p>
    <w:p w14:paraId="5EE92D17" w14:textId="77777777" w:rsidR="00EC23C9" w:rsidRDefault="00EC23C9" w:rsidP="00EC23C9">
      <w:pPr>
        <w:pStyle w:val="Heading2"/>
      </w:pPr>
    </w:p>
    <w:p w14:paraId="1B76879F" w14:textId="39A736AC" w:rsidR="00AD614C" w:rsidRDefault="008F5686" w:rsidP="00EC23C9">
      <w:pPr>
        <w:pStyle w:val="Heading2"/>
      </w:pPr>
      <w:r>
        <w:t>Endnotes</w:t>
      </w:r>
    </w:p>
    <w:sectPr w:rsidR="00AD614C" w:rsidSect="00D4591C">
      <w:headerReference w:type="default" r:id="rId12"/>
      <w:footerReference w:type="even" r:id="rId13"/>
      <w:footerReference w:type="default" r:id="rId14"/>
      <w:headerReference w:type="first" r:id="rId15"/>
      <w:endnotePr>
        <w:numFmt w:val="decimal"/>
      </w:endnotePr>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75A26" w14:textId="77777777" w:rsidR="009932F3" w:rsidRDefault="009932F3" w:rsidP="008F1BA8">
      <w:r>
        <w:separator/>
      </w:r>
    </w:p>
    <w:p w14:paraId="2EAA1E53" w14:textId="77777777" w:rsidR="009932F3" w:rsidRDefault="009932F3"/>
  </w:endnote>
  <w:endnote w:type="continuationSeparator" w:id="0">
    <w:p w14:paraId="5123DE20" w14:textId="77777777" w:rsidR="009932F3" w:rsidRDefault="009932F3" w:rsidP="008F1BA8">
      <w:r>
        <w:continuationSeparator/>
      </w:r>
    </w:p>
    <w:p w14:paraId="680D6310" w14:textId="77777777" w:rsidR="009932F3" w:rsidRDefault="009932F3"/>
  </w:endnote>
  <w:endnote w:type="continuationNotice" w:id="1">
    <w:p w14:paraId="2A68F3DE" w14:textId="77777777" w:rsidR="009932F3" w:rsidRDefault="009932F3"/>
  </w:endnote>
  <w:endnote w:id="2">
    <w:p w14:paraId="45CA8C55" w14:textId="0C1B4A77" w:rsidR="007E609D" w:rsidRDefault="007E609D">
      <w:pPr>
        <w:pStyle w:val="EndnoteText"/>
      </w:pPr>
      <w:r>
        <w:rPr>
          <w:rStyle w:val="EndnoteReference"/>
        </w:rPr>
        <w:endnoteRef/>
      </w:r>
      <w:r>
        <w:t xml:space="preserve"> </w:t>
      </w:r>
      <w:r w:rsidR="0088403B">
        <w:t xml:space="preserve">Australian Government </w:t>
      </w:r>
      <w:r>
        <w:t xml:space="preserve">Department of Social Services (2024) Foundational </w:t>
      </w:r>
      <w:r w:rsidR="0088403B">
        <w:t xml:space="preserve">Supports - </w:t>
      </w:r>
      <w:hyperlink r:id="rId1" w:history="1">
        <w:r w:rsidRPr="00D14844">
          <w:rPr>
            <w:rStyle w:val="Hyperlink"/>
          </w:rPr>
          <w:t>General Support Consultation Paper</w:t>
        </w:r>
      </w:hyperlink>
      <w:r>
        <w:t xml:space="preserve">, p5, see also Appendix B. </w:t>
      </w:r>
    </w:p>
  </w:endnote>
  <w:endnote w:id="3">
    <w:p w14:paraId="19A1C653" w14:textId="133A20DA" w:rsidR="004D0185" w:rsidRDefault="004D0185" w:rsidP="00260DFF">
      <w:r>
        <w:rPr>
          <w:rStyle w:val="EndnoteReference"/>
        </w:rPr>
        <w:endnoteRef/>
      </w:r>
      <w:r w:rsidRPr="00131358">
        <w:rPr>
          <w:sz w:val="20"/>
          <w:szCs w:val="20"/>
        </w:rPr>
        <w:t>See</w:t>
      </w:r>
      <w:r>
        <w:rPr>
          <w:sz w:val="20"/>
          <w:szCs w:val="20"/>
        </w:rPr>
        <w:t xml:space="preserve"> DANA’s</w:t>
      </w:r>
      <w:r w:rsidRPr="00131358">
        <w:rPr>
          <w:sz w:val="20"/>
          <w:szCs w:val="20"/>
        </w:rPr>
        <w:t xml:space="preserve"> previous pre-Budget submission for greater explanation of the varied functions, value, benefits and unmet demand and need: </w:t>
      </w:r>
      <w:r w:rsidRPr="000578AA">
        <w:rPr>
          <w:sz w:val="20"/>
          <w:szCs w:val="20"/>
        </w:rPr>
        <w:t xml:space="preserve">Disability Advocacy Network Australia (2023) </w:t>
      </w:r>
      <w:hyperlink r:id="rId2" w:history="1">
        <w:r w:rsidRPr="000578AA">
          <w:rPr>
            <w:rStyle w:val="Hyperlink"/>
            <w:i/>
            <w:iCs/>
            <w:sz w:val="20"/>
            <w:szCs w:val="20"/>
          </w:rPr>
          <w:t>A strong sustainable future: addressing capacity shortfalls for a strengthened disability advocacy sector</w:t>
        </w:r>
      </w:hyperlink>
      <w:r w:rsidRPr="000578AA">
        <w:rPr>
          <w:sz w:val="20"/>
          <w:szCs w:val="20"/>
        </w:rPr>
        <w:t>.</w:t>
      </w:r>
    </w:p>
  </w:endnote>
  <w:endnote w:id="4">
    <w:p w14:paraId="1609A557" w14:textId="409F1545" w:rsidR="00BB7885" w:rsidRDefault="00BB7885">
      <w:pPr>
        <w:pStyle w:val="EndnoteText"/>
      </w:pPr>
      <w:r>
        <w:rPr>
          <w:rStyle w:val="EndnoteReference"/>
        </w:rPr>
        <w:endnoteRef/>
      </w:r>
      <w:r>
        <w:t xml:space="preserve"> </w:t>
      </w:r>
      <w:r w:rsidRPr="00BB7885">
        <w:t>https://grattan.edu.au/wp-content/uploads/2024/12/Strong-foundations-Grattan-Institute-Submission-to-DSS.pdf</w:t>
      </w:r>
    </w:p>
  </w:endnote>
  <w:endnote w:id="5">
    <w:p w14:paraId="3F278704" w14:textId="33477855" w:rsidR="008F5686" w:rsidRDefault="008F5686">
      <w:pPr>
        <w:pStyle w:val="EndnoteText"/>
      </w:pPr>
      <w:r>
        <w:rPr>
          <w:rStyle w:val="EndnoteReference"/>
        </w:rPr>
        <w:endnoteRef/>
      </w:r>
      <w:r>
        <w:t xml:space="preserve"> </w:t>
      </w:r>
      <w:r w:rsidRPr="008F5686">
        <w:t>https://www.ndisreview.gov.au/sites/default/files/resource/download/NDIS-Review-Supporting-Analysis.pdf</w:t>
      </w:r>
    </w:p>
  </w:endnote>
  <w:endnote w:id="6">
    <w:p w14:paraId="7AC143D5" w14:textId="749BB873" w:rsidR="00B3455D" w:rsidRDefault="00B3455D">
      <w:pPr>
        <w:pStyle w:val="EndnoteText"/>
      </w:pPr>
      <w:r>
        <w:rPr>
          <w:rStyle w:val="EndnoteReference"/>
        </w:rPr>
        <w:endnoteRef/>
      </w:r>
      <w:r>
        <w:t xml:space="preserve"> </w:t>
      </w:r>
      <w:r w:rsidRPr="00B3455D">
        <w:t>https://disability.unimelb.edu.au/home/projects/support-outside-ndis</w:t>
      </w:r>
    </w:p>
  </w:endnote>
  <w:endnote w:id="7">
    <w:p w14:paraId="76979D6A" w14:textId="7D82E647" w:rsidR="00E62EF9" w:rsidRDefault="00E62EF9">
      <w:pPr>
        <w:pStyle w:val="EndnoteText"/>
      </w:pPr>
      <w:r>
        <w:rPr>
          <w:rStyle w:val="EndnoteReference"/>
        </w:rPr>
        <w:endnoteRef/>
      </w:r>
      <w:r>
        <w:t xml:space="preserve"> </w:t>
      </w:r>
      <w:r w:rsidRPr="00E62EF9">
        <w:t>https://www.dana.org.au/media-release-watering-ndis-desert/</w:t>
      </w:r>
    </w:p>
  </w:endnote>
  <w:endnote w:id="8">
    <w:p w14:paraId="3E3C670D" w14:textId="4C993586" w:rsidR="004D0185" w:rsidRDefault="004D0185">
      <w:pPr>
        <w:pStyle w:val="EndnoteText"/>
      </w:pPr>
      <w:r>
        <w:rPr>
          <w:rStyle w:val="EndnoteReference"/>
        </w:rPr>
        <w:endnoteRef/>
      </w:r>
      <w:r>
        <w:t xml:space="preserve"> 22 community based organisations share in $11.1million to continue activities u</w:t>
      </w:r>
      <w:r w:rsidRPr="00115B9F">
        <w:t>nder the Individual Capacity Building or Social and Community Participation streams</w:t>
      </w:r>
      <w:r>
        <w:t xml:space="preserve"> of ILC - </w:t>
      </w:r>
      <w:hyperlink r:id="rId3" w:history="1">
        <w:r>
          <w:rPr>
            <w:rStyle w:val="Hyperlink"/>
          </w:rPr>
          <w:t>Media release on</w:t>
        </w:r>
        <w:r w:rsidRPr="007D4510">
          <w:rPr>
            <w:rStyle w:val="Hyperlink"/>
          </w:rPr>
          <w:t xml:space="preserve"> information, inclusion and connection for people with disability | Department of Social Services Ministers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Helvetica CE">
    <w:panose1 w:val="04000500000000000000"/>
    <w:charset w:val="EE"/>
    <w:family w:val="decorative"/>
    <w:notTrueType/>
    <w:pitch w:val="variable"/>
    <w:sig w:usb0="800000AF"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7277873"/>
      <w:docPartObj>
        <w:docPartGallery w:val="Page Numbers (Bottom of Page)"/>
        <w:docPartUnique/>
      </w:docPartObj>
    </w:sdtPr>
    <w:sdtEndPr>
      <w:rPr>
        <w:rStyle w:val="PageNumber"/>
      </w:rPr>
    </w:sdtEndPr>
    <w:sdtContent>
      <w:p w14:paraId="3BE2264B" w14:textId="77777777" w:rsidR="005C3290" w:rsidRDefault="005C3290">
        <w:pPr>
          <w:pStyle w:val="Footer"/>
          <w:framePr w:wrap="none" w:vAnchor="text" w:hAnchor="margin" w:xAlign="right" w:y="1"/>
          <w:rPr>
            <w:rStyle w:val="PageNumber"/>
          </w:rPr>
        </w:pPr>
        <w:r w:rsidRPr="22345917">
          <w:rPr>
            <w:rStyle w:val="PageNumber"/>
          </w:rPr>
          <w:fldChar w:fldCharType="begin"/>
        </w:r>
        <w:r w:rsidRPr="22345917">
          <w:rPr>
            <w:rStyle w:val="PageNumber"/>
          </w:rPr>
          <w:instrText xml:space="preserve"> PAGE </w:instrText>
        </w:r>
        <w:r w:rsidRPr="22345917">
          <w:rPr>
            <w:rStyle w:val="PageNumber"/>
          </w:rPr>
          <w:fldChar w:fldCharType="end"/>
        </w:r>
      </w:p>
    </w:sdtContent>
  </w:sdt>
  <w:p w14:paraId="6DE3DBF1" w14:textId="77777777" w:rsidR="005C3290" w:rsidRDefault="005C3290" w:rsidP="005C3290">
    <w:pPr>
      <w:pStyle w:val="Footer"/>
      <w:ind w:right="360"/>
    </w:pPr>
  </w:p>
  <w:p w14:paraId="0F08822E" w14:textId="77777777" w:rsidR="008C4D67" w:rsidRDefault="008C4D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657767541"/>
      <w:docPartObj>
        <w:docPartGallery w:val="Page Numbers (Bottom of Page)"/>
        <w:docPartUnique/>
      </w:docPartObj>
    </w:sdtPr>
    <w:sdtEndPr>
      <w:rPr>
        <w:rStyle w:val="PageNumber"/>
      </w:rPr>
    </w:sdtEndPr>
    <w:sdtContent>
      <w:p w14:paraId="29C0327D" w14:textId="77777777" w:rsidR="005C3290" w:rsidRPr="005C3290" w:rsidRDefault="005C3290">
        <w:pPr>
          <w:pStyle w:val="Footer"/>
          <w:framePr w:wrap="none" w:vAnchor="text" w:hAnchor="margin" w:xAlign="right" w:y="1"/>
          <w:rPr>
            <w:rStyle w:val="PageNumber"/>
            <w:sz w:val="18"/>
            <w:szCs w:val="18"/>
          </w:rPr>
        </w:pPr>
        <w:r w:rsidRPr="22345917">
          <w:rPr>
            <w:rStyle w:val="PageNumber"/>
            <w:sz w:val="18"/>
            <w:szCs w:val="18"/>
          </w:rPr>
          <w:fldChar w:fldCharType="begin"/>
        </w:r>
        <w:r w:rsidRPr="22345917">
          <w:rPr>
            <w:rStyle w:val="PageNumber"/>
            <w:sz w:val="18"/>
            <w:szCs w:val="18"/>
          </w:rPr>
          <w:instrText xml:space="preserve"> PAGE </w:instrText>
        </w:r>
        <w:r w:rsidRPr="22345917">
          <w:rPr>
            <w:rStyle w:val="PageNumber"/>
            <w:sz w:val="18"/>
            <w:szCs w:val="18"/>
          </w:rPr>
          <w:fldChar w:fldCharType="separate"/>
        </w:r>
        <w:r w:rsidR="22345917" w:rsidRPr="22345917">
          <w:rPr>
            <w:rStyle w:val="PageNumber"/>
            <w:noProof/>
            <w:sz w:val="18"/>
            <w:szCs w:val="18"/>
          </w:rPr>
          <w:t>1</w:t>
        </w:r>
        <w:r w:rsidRPr="22345917">
          <w:rPr>
            <w:rStyle w:val="PageNumber"/>
            <w:sz w:val="18"/>
            <w:szCs w:val="18"/>
          </w:rPr>
          <w:fldChar w:fldCharType="end"/>
        </w:r>
      </w:p>
    </w:sdtContent>
  </w:sdt>
  <w:p w14:paraId="2D4832C5" w14:textId="43F04C2E" w:rsidR="00A37ECD" w:rsidRPr="00A37ECD" w:rsidRDefault="22345917" w:rsidP="00A37ECD">
    <w:pPr>
      <w:pStyle w:val="Header"/>
      <w:tabs>
        <w:tab w:val="clear" w:pos="9026"/>
        <w:tab w:val="right" w:pos="8789"/>
      </w:tabs>
      <w:ind w:left="-426"/>
      <w:rPr>
        <w:sz w:val="18"/>
        <w:szCs w:val="18"/>
      </w:rPr>
    </w:pPr>
    <w:r w:rsidRPr="22345917">
      <w:rPr>
        <w:color w:val="03253F"/>
        <w:sz w:val="18"/>
        <w:szCs w:val="18"/>
      </w:rPr>
      <w:t>Disability Advocacy</w:t>
    </w:r>
    <w:r w:rsidRPr="22345917">
      <w:rPr>
        <w:color w:val="002060"/>
        <w:sz w:val="18"/>
        <w:szCs w:val="18"/>
      </w:rPr>
      <w:t xml:space="preserve"> </w:t>
    </w:r>
    <w:r w:rsidRPr="22345917">
      <w:rPr>
        <w:color w:val="03253F"/>
        <w:sz w:val="18"/>
        <w:szCs w:val="18"/>
      </w:rPr>
      <w:t xml:space="preserve">Network Australia </w:t>
    </w:r>
    <w:r w:rsidR="00A37ECD">
      <w:tab/>
    </w:r>
    <w:r w:rsidRPr="22345917">
      <w:rPr>
        <w:color w:val="03253F"/>
        <w:sz w:val="18"/>
        <w:szCs w:val="18"/>
      </w:rPr>
      <w:t xml:space="preserve">     </w:t>
    </w:r>
    <w:r w:rsidR="00A37ECD">
      <w:tab/>
    </w:r>
    <w:r w:rsidRPr="22345917">
      <w:rPr>
        <w:rFonts w:cs="Arial"/>
        <w:sz w:val="18"/>
        <w:szCs w:val="18"/>
      </w:rPr>
      <w:t>Page</w:t>
    </w:r>
  </w:p>
  <w:p w14:paraId="0515407E" w14:textId="77777777" w:rsidR="008C4D67" w:rsidRDefault="008C4D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6702D" w14:textId="77777777" w:rsidR="009932F3" w:rsidRDefault="009932F3" w:rsidP="008F1BA8">
      <w:r>
        <w:separator/>
      </w:r>
    </w:p>
    <w:p w14:paraId="6AFA4902" w14:textId="77777777" w:rsidR="009932F3" w:rsidRDefault="009932F3"/>
  </w:footnote>
  <w:footnote w:type="continuationSeparator" w:id="0">
    <w:p w14:paraId="24793770" w14:textId="77777777" w:rsidR="009932F3" w:rsidRDefault="009932F3" w:rsidP="008F1BA8">
      <w:r>
        <w:continuationSeparator/>
      </w:r>
    </w:p>
    <w:p w14:paraId="595076A3" w14:textId="77777777" w:rsidR="009932F3" w:rsidRDefault="009932F3"/>
  </w:footnote>
  <w:footnote w:type="continuationNotice" w:id="1">
    <w:p w14:paraId="1465399E" w14:textId="77777777" w:rsidR="009932F3" w:rsidRDefault="00993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4AB1" w14:textId="2E9CDF14" w:rsidR="008F1BA8" w:rsidRPr="00A37ECD" w:rsidRDefault="008F1BA8" w:rsidP="008F1BA8">
    <w:pPr>
      <w:pStyle w:val="Header"/>
      <w:ind w:left="-426"/>
    </w:pPr>
  </w:p>
  <w:p w14:paraId="410880F4" w14:textId="77777777" w:rsidR="008C4D67" w:rsidRDefault="008C4D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F679" w14:textId="0D7CEF72" w:rsidR="00A37ECD" w:rsidRPr="00A37ECD" w:rsidRDefault="00AA241F" w:rsidP="00A37ECD">
    <w:pPr>
      <w:pStyle w:val="Header"/>
      <w:ind w:left="-426"/>
      <w:rPr>
        <w:noProof/>
        <w:color w:val="03253F"/>
      </w:rPr>
    </w:pPr>
    <w:r w:rsidRPr="00A37ECD">
      <w:rPr>
        <w:noProof/>
        <w:color w:val="03253F"/>
      </w:rPr>
      <w:drawing>
        <wp:anchor distT="0" distB="0" distL="114300" distR="114300" simplePos="0" relativeHeight="251658240" behindDoc="1" locked="0" layoutInCell="1" allowOverlap="1" wp14:anchorId="61527751" wp14:editId="444FDE8B">
          <wp:simplePos x="0" y="0"/>
          <wp:positionH relativeFrom="page">
            <wp:posOffset>-143510</wp:posOffset>
          </wp:positionH>
          <wp:positionV relativeFrom="paragraph">
            <wp:posOffset>-220666</wp:posOffset>
          </wp:positionV>
          <wp:extent cx="7865007" cy="11122232"/>
          <wp:effectExtent l="0" t="0" r="0" b="3175"/>
          <wp:wrapNone/>
          <wp:docPr id="1864569833" name="Picture 186456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78320" name="Picture 250478320"/>
                  <pic:cNvPicPr/>
                </pic:nvPicPr>
                <pic:blipFill>
                  <a:blip r:embed="rId1">
                    <a:extLst>
                      <a:ext uri="{28A0092B-C50C-407E-A947-70E740481C1C}">
                        <a14:useLocalDpi xmlns:a14="http://schemas.microsoft.com/office/drawing/2010/main" val="0"/>
                      </a:ext>
                    </a:extLst>
                  </a:blip>
                  <a:stretch>
                    <a:fillRect/>
                  </a:stretch>
                </pic:blipFill>
                <pic:spPr>
                  <a:xfrm>
                    <a:off x="0" y="0"/>
                    <a:ext cx="7865007" cy="11122232"/>
                  </a:xfrm>
                  <a:prstGeom prst="rect">
                    <a:avLst/>
                  </a:prstGeom>
                </pic:spPr>
              </pic:pic>
            </a:graphicData>
          </a:graphic>
          <wp14:sizeRelH relativeFrom="page">
            <wp14:pctWidth>0</wp14:pctWidth>
          </wp14:sizeRelH>
          <wp14:sizeRelV relativeFrom="page">
            <wp14:pctHeight>0</wp14:pctHeight>
          </wp14:sizeRelV>
        </wp:anchor>
      </w:drawing>
    </w:r>
    <w:r w:rsidR="22345917" w:rsidRPr="00A37ECD">
      <w:rPr>
        <w:color w:val="03253F"/>
      </w:rPr>
      <w:t>Disability Advocacy</w:t>
    </w:r>
    <w:r w:rsidR="22345917" w:rsidRPr="00A37ECD">
      <w:rPr>
        <w:noProof/>
        <w:color w:val="03253F"/>
      </w:rPr>
      <w:t xml:space="preserve"> </w:t>
    </w:r>
  </w:p>
  <w:p w14:paraId="2F0AD9CB" w14:textId="77777777" w:rsidR="00FB3546" w:rsidRDefault="22345917" w:rsidP="00A37ECD">
    <w:pPr>
      <w:pStyle w:val="Header"/>
      <w:ind w:left="-426"/>
      <w:rPr>
        <w:noProof/>
        <w:color w:val="03253F"/>
      </w:rPr>
    </w:pPr>
    <w:r w:rsidRPr="22345917">
      <w:rPr>
        <w:noProof/>
        <w:color w:val="03253F"/>
      </w:rPr>
      <w:t>Network</w:t>
    </w:r>
    <w:r w:rsidRPr="22345917">
      <w:rPr>
        <w:b/>
        <w:bCs/>
        <w:noProof/>
        <w:color w:val="03253F"/>
      </w:rPr>
      <w:t xml:space="preserve"> </w:t>
    </w:r>
    <w:r w:rsidRPr="22345917">
      <w:rPr>
        <w:noProof/>
        <w:color w:val="03253F"/>
      </w:rPr>
      <w:t>Australia</w:t>
    </w:r>
  </w:p>
  <w:p w14:paraId="38D8201B" w14:textId="6BB42CF2" w:rsidR="00A37ECD" w:rsidRPr="00FB3546" w:rsidRDefault="00FB3546" w:rsidP="00FB3546">
    <w:pPr>
      <w:pStyle w:val="Header"/>
      <w:tabs>
        <w:tab w:val="clear" w:pos="9026"/>
        <w:tab w:val="right" w:pos="8931"/>
      </w:tabs>
      <w:ind w:right="-613"/>
      <w:jc w:val="center"/>
      <w:rPr>
        <w:noProof/>
        <w:color w:val="03253F"/>
        <w:sz w:val="34"/>
        <w:szCs w:val="34"/>
      </w:rPr>
    </w:pPr>
    <w:r>
      <w:rPr>
        <w:noProof/>
        <w:color w:val="03253F"/>
      </w:rPr>
      <w:tab/>
    </w:r>
    <w:r>
      <w:rPr>
        <w:noProof/>
        <w:color w:val="03253F"/>
      </w:rPr>
      <w:tab/>
    </w:r>
    <w:r w:rsidR="22345917" w:rsidRPr="00FB3546">
      <w:rPr>
        <w:noProof/>
        <w:color w:val="BF8F00" w:themeColor="accent4" w:themeShade="BF"/>
        <w:sz w:val="34"/>
        <w:szCs w:val="34"/>
      </w:rPr>
      <w:t>202</w:t>
    </w:r>
    <w:r w:rsidR="009D2404">
      <w:rPr>
        <w:noProof/>
        <w:color w:val="BF8F00" w:themeColor="accent4" w:themeShade="BF"/>
        <w:sz w:val="34"/>
        <w:szCs w:val="3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03E0"/>
    <w:multiLevelType w:val="hybridMultilevel"/>
    <w:tmpl w:val="BBBEDB74"/>
    <w:lvl w:ilvl="0" w:tplc="7D28CCF4">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683BC0">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04C400">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D4310A">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2276C8">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7AA68A">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42F224">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AA3DA6">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809734">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F5D9B0"/>
    <w:multiLevelType w:val="hybridMultilevel"/>
    <w:tmpl w:val="FFFFFFFF"/>
    <w:lvl w:ilvl="0" w:tplc="D442AA36">
      <w:start w:val="1"/>
      <w:numFmt w:val="bullet"/>
      <w:lvlText w:val=""/>
      <w:lvlJc w:val="left"/>
      <w:pPr>
        <w:ind w:left="1080" w:hanging="360"/>
      </w:pPr>
      <w:rPr>
        <w:rFonts w:ascii="Symbol" w:hAnsi="Symbol" w:hint="default"/>
      </w:rPr>
    </w:lvl>
    <w:lvl w:ilvl="1" w:tplc="6F906C56">
      <w:start w:val="1"/>
      <w:numFmt w:val="bullet"/>
      <w:lvlText w:val="o"/>
      <w:lvlJc w:val="left"/>
      <w:pPr>
        <w:ind w:left="1800" w:hanging="360"/>
      </w:pPr>
      <w:rPr>
        <w:rFonts w:ascii="Courier New" w:hAnsi="Courier New" w:hint="default"/>
      </w:rPr>
    </w:lvl>
    <w:lvl w:ilvl="2" w:tplc="8B302B58">
      <w:start w:val="1"/>
      <w:numFmt w:val="bullet"/>
      <w:lvlText w:val=""/>
      <w:lvlJc w:val="left"/>
      <w:pPr>
        <w:ind w:left="2520" w:hanging="360"/>
      </w:pPr>
      <w:rPr>
        <w:rFonts w:ascii="Wingdings" w:hAnsi="Wingdings" w:hint="default"/>
      </w:rPr>
    </w:lvl>
    <w:lvl w:ilvl="3" w:tplc="356CEE02">
      <w:start w:val="1"/>
      <w:numFmt w:val="bullet"/>
      <w:lvlText w:val=""/>
      <w:lvlJc w:val="left"/>
      <w:pPr>
        <w:ind w:left="3240" w:hanging="360"/>
      </w:pPr>
      <w:rPr>
        <w:rFonts w:ascii="Symbol" w:hAnsi="Symbol" w:hint="default"/>
      </w:rPr>
    </w:lvl>
    <w:lvl w:ilvl="4" w:tplc="7A826FD8">
      <w:start w:val="1"/>
      <w:numFmt w:val="bullet"/>
      <w:lvlText w:val="o"/>
      <w:lvlJc w:val="left"/>
      <w:pPr>
        <w:ind w:left="3960" w:hanging="360"/>
      </w:pPr>
      <w:rPr>
        <w:rFonts w:ascii="Courier New" w:hAnsi="Courier New" w:hint="default"/>
      </w:rPr>
    </w:lvl>
    <w:lvl w:ilvl="5" w:tplc="345E480E">
      <w:start w:val="1"/>
      <w:numFmt w:val="bullet"/>
      <w:lvlText w:val=""/>
      <w:lvlJc w:val="left"/>
      <w:pPr>
        <w:ind w:left="4680" w:hanging="360"/>
      </w:pPr>
      <w:rPr>
        <w:rFonts w:ascii="Wingdings" w:hAnsi="Wingdings" w:hint="default"/>
      </w:rPr>
    </w:lvl>
    <w:lvl w:ilvl="6" w:tplc="AA74D51E">
      <w:start w:val="1"/>
      <w:numFmt w:val="bullet"/>
      <w:lvlText w:val=""/>
      <w:lvlJc w:val="left"/>
      <w:pPr>
        <w:ind w:left="5400" w:hanging="360"/>
      </w:pPr>
      <w:rPr>
        <w:rFonts w:ascii="Symbol" w:hAnsi="Symbol" w:hint="default"/>
      </w:rPr>
    </w:lvl>
    <w:lvl w:ilvl="7" w:tplc="9BAA5734">
      <w:start w:val="1"/>
      <w:numFmt w:val="bullet"/>
      <w:lvlText w:val="o"/>
      <w:lvlJc w:val="left"/>
      <w:pPr>
        <w:ind w:left="6120" w:hanging="360"/>
      </w:pPr>
      <w:rPr>
        <w:rFonts w:ascii="Courier New" w:hAnsi="Courier New" w:hint="default"/>
      </w:rPr>
    </w:lvl>
    <w:lvl w:ilvl="8" w:tplc="F7C86F76">
      <w:start w:val="1"/>
      <w:numFmt w:val="bullet"/>
      <w:lvlText w:val=""/>
      <w:lvlJc w:val="left"/>
      <w:pPr>
        <w:ind w:left="6840" w:hanging="360"/>
      </w:pPr>
      <w:rPr>
        <w:rFonts w:ascii="Wingdings" w:hAnsi="Wingdings" w:hint="default"/>
      </w:rPr>
    </w:lvl>
  </w:abstractNum>
  <w:abstractNum w:abstractNumId="2" w15:restartNumberingAfterBreak="0">
    <w:nsid w:val="4F6F10CD"/>
    <w:multiLevelType w:val="multilevel"/>
    <w:tmpl w:val="9DC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2A6070"/>
    <w:multiLevelType w:val="hybridMultilevel"/>
    <w:tmpl w:val="F4B2D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044BB3"/>
    <w:multiLevelType w:val="multilevel"/>
    <w:tmpl w:val="B25E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3118832">
    <w:abstractNumId w:val="2"/>
  </w:num>
  <w:num w:numId="2" w16cid:durableId="865866603">
    <w:abstractNumId w:val="4"/>
  </w:num>
  <w:num w:numId="3" w16cid:durableId="1301687280">
    <w:abstractNumId w:val="0"/>
  </w:num>
  <w:num w:numId="4" w16cid:durableId="322974961">
    <w:abstractNumId w:val="1"/>
  </w:num>
  <w:num w:numId="5" w16cid:durableId="350226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D"/>
    <w:rsid w:val="00002188"/>
    <w:rsid w:val="000050D7"/>
    <w:rsid w:val="00005B93"/>
    <w:rsid w:val="000073AB"/>
    <w:rsid w:val="00007CC8"/>
    <w:rsid w:val="00014484"/>
    <w:rsid w:val="00014DA7"/>
    <w:rsid w:val="00015AEE"/>
    <w:rsid w:val="00021B46"/>
    <w:rsid w:val="000237AF"/>
    <w:rsid w:val="000300F2"/>
    <w:rsid w:val="00031F48"/>
    <w:rsid w:val="0003229B"/>
    <w:rsid w:val="000328BB"/>
    <w:rsid w:val="000363CD"/>
    <w:rsid w:val="000366FA"/>
    <w:rsid w:val="000378C8"/>
    <w:rsid w:val="0004134E"/>
    <w:rsid w:val="00044981"/>
    <w:rsid w:val="00045E2C"/>
    <w:rsid w:val="000500C8"/>
    <w:rsid w:val="000504D6"/>
    <w:rsid w:val="00050537"/>
    <w:rsid w:val="00050574"/>
    <w:rsid w:val="00051445"/>
    <w:rsid w:val="000545BD"/>
    <w:rsid w:val="000554AB"/>
    <w:rsid w:val="00055DDB"/>
    <w:rsid w:val="00056370"/>
    <w:rsid w:val="0005796A"/>
    <w:rsid w:val="00060D60"/>
    <w:rsid w:val="00062C8E"/>
    <w:rsid w:val="00070AE4"/>
    <w:rsid w:val="000743D2"/>
    <w:rsid w:val="00075C1E"/>
    <w:rsid w:val="00075E49"/>
    <w:rsid w:val="000811B2"/>
    <w:rsid w:val="000830C7"/>
    <w:rsid w:val="0008585A"/>
    <w:rsid w:val="00085D9B"/>
    <w:rsid w:val="0008609D"/>
    <w:rsid w:val="00091DA0"/>
    <w:rsid w:val="00091E07"/>
    <w:rsid w:val="00096A60"/>
    <w:rsid w:val="0009740D"/>
    <w:rsid w:val="000A01A5"/>
    <w:rsid w:val="000A1F96"/>
    <w:rsid w:val="000A266F"/>
    <w:rsid w:val="000A2E05"/>
    <w:rsid w:val="000A660B"/>
    <w:rsid w:val="000A76E5"/>
    <w:rsid w:val="000A7DAE"/>
    <w:rsid w:val="000B1D60"/>
    <w:rsid w:val="000B41F7"/>
    <w:rsid w:val="000B4E0D"/>
    <w:rsid w:val="000B584B"/>
    <w:rsid w:val="000B5BA7"/>
    <w:rsid w:val="000C1CF9"/>
    <w:rsid w:val="000C2D38"/>
    <w:rsid w:val="000C4658"/>
    <w:rsid w:val="000C59F3"/>
    <w:rsid w:val="000D25E6"/>
    <w:rsid w:val="000D2BC6"/>
    <w:rsid w:val="000D30DF"/>
    <w:rsid w:val="000D5323"/>
    <w:rsid w:val="000D6299"/>
    <w:rsid w:val="000D6D39"/>
    <w:rsid w:val="000E355B"/>
    <w:rsid w:val="000E5397"/>
    <w:rsid w:val="000E5CB6"/>
    <w:rsid w:val="000E5E49"/>
    <w:rsid w:val="000E6274"/>
    <w:rsid w:val="000E69A1"/>
    <w:rsid w:val="000E7BFB"/>
    <w:rsid w:val="000F1AD1"/>
    <w:rsid w:val="000F31B3"/>
    <w:rsid w:val="000F4B70"/>
    <w:rsid w:val="00101108"/>
    <w:rsid w:val="00106E18"/>
    <w:rsid w:val="00110894"/>
    <w:rsid w:val="00111CB6"/>
    <w:rsid w:val="00114166"/>
    <w:rsid w:val="00114DF6"/>
    <w:rsid w:val="00115B9F"/>
    <w:rsid w:val="00116B38"/>
    <w:rsid w:val="0012037C"/>
    <w:rsid w:val="00125BF9"/>
    <w:rsid w:val="0012724A"/>
    <w:rsid w:val="00131358"/>
    <w:rsid w:val="00132A49"/>
    <w:rsid w:val="00133FBD"/>
    <w:rsid w:val="00140E4D"/>
    <w:rsid w:val="00141FF4"/>
    <w:rsid w:val="00142FE4"/>
    <w:rsid w:val="00144EBE"/>
    <w:rsid w:val="00150CE6"/>
    <w:rsid w:val="00150DEA"/>
    <w:rsid w:val="00151FE4"/>
    <w:rsid w:val="001551B1"/>
    <w:rsid w:val="0015578B"/>
    <w:rsid w:val="001564B9"/>
    <w:rsid w:val="00156569"/>
    <w:rsid w:val="001566E6"/>
    <w:rsid w:val="00156C8C"/>
    <w:rsid w:val="00156D68"/>
    <w:rsid w:val="001578B5"/>
    <w:rsid w:val="001622BB"/>
    <w:rsid w:val="001624F8"/>
    <w:rsid w:val="00164C38"/>
    <w:rsid w:val="001655A7"/>
    <w:rsid w:val="001675E7"/>
    <w:rsid w:val="00173325"/>
    <w:rsid w:val="00173DE6"/>
    <w:rsid w:val="001745B1"/>
    <w:rsid w:val="00176259"/>
    <w:rsid w:val="0017683A"/>
    <w:rsid w:val="00177E55"/>
    <w:rsid w:val="00177EE6"/>
    <w:rsid w:val="001815D5"/>
    <w:rsid w:val="001823F8"/>
    <w:rsid w:val="001827F7"/>
    <w:rsid w:val="00182E2D"/>
    <w:rsid w:val="0018438C"/>
    <w:rsid w:val="0018502A"/>
    <w:rsid w:val="00185763"/>
    <w:rsid w:val="001857A2"/>
    <w:rsid w:val="001900A6"/>
    <w:rsid w:val="0019213F"/>
    <w:rsid w:val="001934BC"/>
    <w:rsid w:val="00194673"/>
    <w:rsid w:val="001A138D"/>
    <w:rsid w:val="001A17FC"/>
    <w:rsid w:val="001A290F"/>
    <w:rsid w:val="001A2CDE"/>
    <w:rsid w:val="001A3352"/>
    <w:rsid w:val="001A3452"/>
    <w:rsid w:val="001B612C"/>
    <w:rsid w:val="001B701C"/>
    <w:rsid w:val="001C332B"/>
    <w:rsid w:val="001C54CA"/>
    <w:rsid w:val="001C5523"/>
    <w:rsid w:val="001C6DE1"/>
    <w:rsid w:val="001C6E48"/>
    <w:rsid w:val="001C7E7A"/>
    <w:rsid w:val="001D03BB"/>
    <w:rsid w:val="001D09DD"/>
    <w:rsid w:val="001D49C7"/>
    <w:rsid w:val="001D4E84"/>
    <w:rsid w:val="001D5345"/>
    <w:rsid w:val="001E0727"/>
    <w:rsid w:val="001E1429"/>
    <w:rsid w:val="001E2301"/>
    <w:rsid w:val="001E4557"/>
    <w:rsid w:val="001E5297"/>
    <w:rsid w:val="001E5F11"/>
    <w:rsid w:val="001E65AD"/>
    <w:rsid w:val="001F2630"/>
    <w:rsid w:val="001F3591"/>
    <w:rsid w:val="001F384E"/>
    <w:rsid w:val="002016FF"/>
    <w:rsid w:val="002017B7"/>
    <w:rsid w:val="0020325D"/>
    <w:rsid w:val="00204915"/>
    <w:rsid w:val="00204F75"/>
    <w:rsid w:val="00205083"/>
    <w:rsid w:val="00205454"/>
    <w:rsid w:val="002059C0"/>
    <w:rsid w:val="00205B01"/>
    <w:rsid w:val="002110E0"/>
    <w:rsid w:val="002125EC"/>
    <w:rsid w:val="002152C4"/>
    <w:rsid w:val="002167A0"/>
    <w:rsid w:val="00217C24"/>
    <w:rsid w:val="00221298"/>
    <w:rsid w:val="00222C60"/>
    <w:rsid w:val="002230E1"/>
    <w:rsid w:val="00224EC4"/>
    <w:rsid w:val="00225556"/>
    <w:rsid w:val="002267CB"/>
    <w:rsid w:val="00227F33"/>
    <w:rsid w:val="0023006B"/>
    <w:rsid w:val="00234CA8"/>
    <w:rsid w:val="00235A9B"/>
    <w:rsid w:val="00237365"/>
    <w:rsid w:val="00237E12"/>
    <w:rsid w:val="002400B6"/>
    <w:rsid w:val="00241F69"/>
    <w:rsid w:val="0025012D"/>
    <w:rsid w:val="002508F3"/>
    <w:rsid w:val="00251913"/>
    <w:rsid w:val="00254BAA"/>
    <w:rsid w:val="00255CE9"/>
    <w:rsid w:val="0026028C"/>
    <w:rsid w:val="002603D3"/>
    <w:rsid w:val="00260CC1"/>
    <w:rsid w:val="00260DFF"/>
    <w:rsid w:val="002630F6"/>
    <w:rsid w:val="00263F79"/>
    <w:rsid w:val="00270133"/>
    <w:rsid w:val="00270A65"/>
    <w:rsid w:val="00270A84"/>
    <w:rsid w:val="0027154A"/>
    <w:rsid w:val="0027251F"/>
    <w:rsid w:val="00275C96"/>
    <w:rsid w:val="0027654D"/>
    <w:rsid w:val="002778A6"/>
    <w:rsid w:val="00277E58"/>
    <w:rsid w:val="002802C3"/>
    <w:rsid w:val="00282C60"/>
    <w:rsid w:val="0029179A"/>
    <w:rsid w:val="00295CC4"/>
    <w:rsid w:val="00296330"/>
    <w:rsid w:val="00297911"/>
    <w:rsid w:val="002A007D"/>
    <w:rsid w:val="002A2F34"/>
    <w:rsid w:val="002A51A0"/>
    <w:rsid w:val="002B1C21"/>
    <w:rsid w:val="002B298D"/>
    <w:rsid w:val="002B33C9"/>
    <w:rsid w:val="002B4906"/>
    <w:rsid w:val="002B5742"/>
    <w:rsid w:val="002B63EA"/>
    <w:rsid w:val="002B7EE5"/>
    <w:rsid w:val="002C097F"/>
    <w:rsid w:val="002D0A52"/>
    <w:rsid w:val="002D47F0"/>
    <w:rsid w:val="002D7B66"/>
    <w:rsid w:val="002E27FA"/>
    <w:rsid w:val="002E31D4"/>
    <w:rsid w:val="002E7758"/>
    <w:rsid w:val="002F0510"/>
    <w:rsid w:val="002F2C1B"/>
    <w:rsid w:val="002F41C2"/>
    <w:rsid w:val="002F43C0"/>
    <w:rsid w:val="002F7AD3"/>
    <w:rsid w:val="003006D4"/>
    <w:rsid w:val="00301D3D"/>
    <w:rsid w:val="00311814"/>
    <w:rsid w:val="00311DD0"/>
    <w:rsid w:val="003120AF"/>
    <w:rsid w:val="0031311E"/>
    <w:rsid w:val="00314ACB"/>
    <w:rsid w:val="00314CB0"/>
    <w:rsid w:val="003172BB"/>
    <w:rsid w:val="003210B5"/>
    <w:rsid w:val="00321289"/>
    <w:rsid w:val="00321B7F"/>
    <w:rsid w:val="00321C2D"/>
    <w:rsid w:val="00322983"/>
    <w:rsid w:val="00323E62"/>
    <w:rsid w:val="00324522"/>
    <w:rsid w:val="00324820"/>
    <w:rsid w:val="00324E3A"/>
    <w:rsid w:val="00326B13"/>
    <w:rsid w:val="00335A2C"/>
    <w:rsid w:val="0033750B"/>
    <w:rsid w:val="00337B04"/>
    <w:rsid w:val="00340643"/>
    <w:rsid w:val="00341D99"/>
    <w:rsid w:val="003433FA"/>
    <w:rsid w:val="00345D4E"/>
    <w:rsid w:val="00345F87"/>
    <w:rsid w:val="0035297A"/>
    <w:rsid w:val="00354DA0"/>
    <w:rsid w:val="003567C0"/>
    <w:rsid w:val="00356BA9"/>
    <w:rsid w:val="003607A4"/>
    <w:rsid w:val="003672CB"/>
    <w:rsid w:val="00370B2B"/>
    <w:rsid w:val="003742FA"/>
    <w:rsid w:val="00374F4D"/>
    <w:rsid w:val="0037527E"/>
    <w:rsid w:val="00375611"/>
    <w:rsid w:val="00376A24"/>
    <w:rsid w:val="00381E20"/>
    <w:rsid w:val="00382670"/>
    <w:rsid w:val="00390A34"/>
    <w:rsid w:val="00390EEB"/>
    <w:rsid w:val="00392DF8"/>
    <w:rsid w:val="00393F6A"/>
    <w:rsid w:val="003950AC"/>
    <w:rsid w:val="00395ADE"/>
    <w:rsid w:val="0039740C"/>
    <w:rsid w:val="003A0759"/>
    <w:rsid w:val="003A32E8"/>
    <w:rsid w:val="003A3307"/>
    <w:rsid w:val="003A6B8F"/>
    <w:rsid w:val="003B3EFB"/>
    <w:rsid w:val="003B5F12"/>
    <w:rsid w:val="003C43DE"/>
    <w:rsid w:val="003C496E"/>
    <w:rsid w:val="003C6914"/>
    <w:rsid w:val="003C7221"/>
    <w:rsid w:val="003C781E"/>
    <w:rsid w:val="003D218D"/>
    <w:rsid w:val="003D22EE"/>
    <w:rsid w:val="003D3200"/>
    <w:rsid w:val="003D58CD"/>
    <w:rsid w:val="003D66CD"/>
    <w:rsid w:val="003D7ABE"/>
    <w:rsid w:val="003D7D78"/>
    <w:rsid w:val="003E051F"/>
    <w:rsid w:val="003E25D8"/>
    <w:rsid w:val="003E30AC"/>
    <w:rsid w:val="003E533D"/>
    <w:rsid w:val="003E58FC"/>
    <w:rsid w:val="003E72E4"/>
    <w:rsid w:val="003F1222"/>
    <w:rsid w:val="003F61FB"/>
    <w:rsid w:val="0040050A"/>
    <w:rsid w:val="00413C81"/>
    <w:rsid w:val="00413CEE"/>
    <w:rsid w:val="00414030"/>
    <w:rsid w:val="004171D5"/>
    <w:rsid w:val="00417E9B"/>
    <w:rsid w:val="00420B37"/>
    <w:rsid w:val="004232D1"/>
    <w:rsid w:val="00423951"/>
    <w:rsid w:val="00425190"/>
    <w:rsid w:val="00425D96"/>
    <w:rsid w:val="00426FDD"/>
    <w:rsid w:val="004273EA"/>
    <w:rsid w:val="00430353"/>
    <w:rsid w:val="00430445"/>
    <w:rsid w:val="0043395D"/>
    <w:rsid w:val="00436B56"/>
    <w:rsid w:val="00436DE6"/>
    <w:rsid w:val="00444A42"/>
    <w:rsid w:val="00450103"/>
    <w:rsid w:val="0045100F"/>
    <w:rsid w:val="00454749"/>
    <w:rsid w:val="00454866"/>
    <w:rsid w:val="004553C1"/>
    <w:rsid w:val="004574A0"/>
    <w:rsid w:val="00460D96"/>
    <w:rsid w:val="0046134A"/>
    <w:rsid w:val="004649C7"/>
    <w:rsid w:val="00464BBA"/>
    <w:rsid w:val="00467279"/>
    <w:rsid w:val="004679EF"/>
    <w:rsid w:val="00471199"/>
    <w:rsid w:val="004733F5"/>
    <w:rsid w:val="00476DB3"/>
    <w:rsid w:val="00480BF1"/>
    <w:rsid w:val="00483D9E"/>
    <w:rsid w:val="00491A21"/>
    <w:rsid w:val="00493117"/>
    <w:rsid w:val="004951D0"/>
    <w:rsid w:val="004A4EE3"/>
    <w:rsid w:val="004B25E9"/>
    <w:rsid w:val="004B322A"/>
    <w:rsid w:val="004B58D0"/>
    <w:rsid w:val="004B5DA3"/>
    <w:rsid w:val="004B6C0B"/>
    <w:rsid w:val="004B7023"/>
    <w:rsid w:val="004B7E79"/>
    <w:rsid w:val="004C2D01"/>
    <w:rsid w:val="004C33A9"/>
    <w:rsid w:val="004C6665"/>
    <w:rsid w:val="004D0185"/>
    <w:rsid w:val="004D05B0"/>
    <w:rsid w:val="004D154A"/>
    <w:rsid w:val="004D1D65"/>
    <w:rsid w:val="004D2CF9"/>
    <w:rsid w:val="004D3190"/>
    <w:rsid w:val="004D51B9"/>
    <w:rsid w:val="004D5C61"/>
    <w:rsid w:val="004E1D91"/>
    <w:rsid w:val="004E2524"/>
    <w:rsid w:val="004E2788"/>
    <w:rsid w:val="004E7522"/>
    <w:rsid w:val="004F07F8"/>
    <w:rsid w:val="004F6F34"/>
    <w:rsid w:val="005014C3"/>
    <w:rsid w:val="00502127"/>
    <w:rsid w:val="00502666"/>
    <w:rsid w:val="0050356C"/>
    <w:rsid w:val="00503E2A"/>
    <w:rsid w:val="00504BE1"/>
    <w:rsid w:val="005055F9"/>
    <w:rsid w:val="0050719F"/>
    <w:rsid w:val="00510E79"/>
    <w:rsid w:val="00513C7D"/>
    <w:rsid w:val="00515545"/>
    <w:rsid w:val="005217C6"/>
    <w:rsid w:val="005247DB"/>
    <w:rsid w:val="0052506B"/>
    <w:rsid w:val="005301F3"/>
    <w:rsid w:val="00531B84"/>
    <w:rsid w:val="00534FA3"/>
    <w:rsid w:val="0053567B"/>
    <w:rsid w:val="00540E3C"/>
    <w:rsid w:val="005413BC"/>
    <w:rsid w:val="00541C59"/>
    <w:rsid w:val="00543010"/>
    <w:rsid w:val="0054468A"/>
    <w:rsid w:val="00547F1B"/>
    <w:rsid w:val="00551519"/>
    <w:rsid w:val="00553418"/>
    <w:rsid w:val="00555B2A"/>
    <w:rsid w:val="0056033B"/>
    <w:rsid w:val="00562AA4"/>
    <w:rsid w:val="005655E7"/>
    <w:rsid w:val="0057100D"/>
    <w:rsid w:val="0057106B"/>
    <w:rsid w:val="00572173"/>
    <w:rsid w:val="00574200"/>
    <w:rsid w:val="00576F38"/>
    <w:rsid w:val="00580D6F"/>
    <w:rsid w:val="0058204D"/>
    <w:rsid w:val="00582702"/>
    <w:rsid w:val="005834D3"/>
    <w:rsid w:val="00584677"/>
    <w:rsid w:val="0058531E"/>
    <w:rsid w:val="00585395"/>
    <w:rsid w:val="00585780"/>
    <w:rsid w:val="00586936"/>
    <w:rsid w:val="00587316"/>
    <w:rsid w:val="0058743E"/>
    <w:rsid w:val="0059261A"/>
    <w:rsid w:val="005934A1"/>
    <w:rsid w:val="00593B92"/>
    <w:rsid w:val="005940BF"/>
    <w:rsid w:val="005965D1"/>
    <w:rsid w:val="00596C8E"/>
    <w:rsid w:val="00596F04"/>
    <w:rsid w:val="005A1809"/>
    <w:rsid w:val="005A799E"/>
    <w:rsid w:val="005B2EE6"/>
    <w:rsid w:val="005B70FF"/>
    <w:rsid w:val="005B77DD"/>
    <w:rsid w:val="005C1AB4"/>
    <w:rsid w:val="005C3290"/>
    <w:rsid w:val="005C3C3B"/>
    <w:rsid w:val="005C75FE"/>
    <w:rsid w:val="005D074A"/>
    <w:rsid w:val="005D0770"/>
    <w:rsid w:val="005D28B7"/>
    <w:rsid w:val="005D5AF0"/>
    <w:rsid w:val="005D740E"/>
    <w:rsid w:val="005D7BA0"/>
    <w:rsid w:val="005E13D1"/>
    <w:rsid w:val="005E1F82"/>
    <w:rsid w:val="005E2C44"/>
    <w:rsid w:val="005E30E6"/>
    <w:rsid w:val="005E3976"/>
    <w:rsid w:val="005E53EE"/>
    <w:rsid w:val="005E691B"/>
    <w:rsid w:val="005E6B7C"/>
    <w:rsid w:val="005E7E31"/>
    <w:rsid w:val="005E7E6E"/>
    <w:rsid w:val="005F2662"/>
    <w:rsid w:val="005F58C7"/>
    <w:rsid w:val="0060023B"/>
    <w:rsid w:val="00604063"/>
    <w:rsid w:val="00604A4F"/>
    <w:rsid w:val="00606097"/>
    <w:rsid w:val="0061169F"/>
    <w:rsid w:val="006152A5"/>
    <w:rsid w:val="0061637B"/>
    <w:rsid w:val="006218A8"/>
    <w:rsid w:val="006225D6"/>
    <w:rsid w:val="006229FF"/>
    <w:rsid w:val="00626566"/>
    <w:rsid w:val="00626C80"/>
    <w:rsid w:val="006270C9"/>
    <w:rsid w:val="00631AD1"/>
    <w:rsid w:val="0063562D"/>
    <w:rsid w:val="0064624F"/>
    <w:rsid w:val="00647631"/>
    <w:rsid w:val="006478F4"/>
    <w:rsid w:val="00651DFB"/>
    <w:rsid w:val="00652AEF"/>
    <w:rsid w:val="00652E6E"/>
    <w:rsid w:val="006540D9"/>
    <w:rsid w:val="00655431"/>
    <w:rsid w:val="00662174"/>
    <w:rsid w:val="00663AAE"/>
    <w:rsid w:val="006643BB"/>
    <w:rsid w:val="0066529E"/>
    <w:rsid w:val="00667826"/>
    <w:rsid w:val="00667C00"/>
    <w:rsid w:val="00673D59"/>
    <w:rsid w:val="00674179"/>
    <w:rsid w:val="00674240"/>
    <w:rsid w:val="0067447C"/>
    <w:rsid w:val="0067473D"/>
    <w:rsid w:val="00674BDE"/>
    <w:rsid w:val="00676B62"/>
    <w:rsid w:val="00680DC5"/>
    <w:rsid w:val="00683EE3"/>
    <w:rsid w:val="0068454C"/>
    <w:rsid w:val="006938EC"/>
    <w:rsid w:val="006975CF"/>
    <w:rsid w:val="00697A6E"/>
    <w:rsid w:val="006A0EE4"/>
    <w:rsid w:val="006A2261"/>
    <w:rsid w:val="006A25A4"/>
    <w:rsid w:val="006A6B79"/>
    <w:rsid w:val="006A6D82"/>
    <w:rsid w:val="006A7AB2"/>
    <w:rsid w:val="006B0FE0"/>
    <w:rsid w:val="006B60BD"/>
    <w:rsid w:val="006B60D6"/>
    <w:rsid w:val="006C016C"/>
    <w:rsid w:val="006C5533"/>
    <w:rsid w:val="006D2D99"/>
    <w:rsid w:val="006D36B0"/>
    <w:rsid w:val="006D53A6"/>
    <w:rsid w:val="006D6E3D"/>
    <w:rsid w:val="006E14A0"/>
    <w:rsid w:val="006E1572"/>
    <w:rsid w:val="006E3E08"/>
    <w:rsid w:val="006E3FC5"/>
    <w:rsid w:val="006E4420"/>
    <w:rsid w:val="006F036B"/>
    <w:rsid w:val="006F14BF"/>
    <w:rsid w:val="006F2D77"/>
    <w:rsid w:val="006F4960"/>
    <w:rsid w:val="006F528D"/>
    <w:rsid w:val="006F5BE7"/>
    <w:rsid w:val="006F5D0F"/>
    <w:rsid w:val="006F6F6C"/>
    <w:rsid w:val="006F7652"/>
    <w:rsid w:val="00704537"/>
    <w:rsid w:val="00705910"/>
    <w:rsid w:val="007075B9"/>
    <w:rsid w:val="0071034B"/>
    <w:rsid w:val="00710AA5"/>
    <w:rsid w:val="00711311"/>
    <w:rsid w:val="0071367C"/>
    <w:rsid w:val="00713866"/>
    <w:rsid w:val="0071475D"/>
    <w:rsid w:val="00715AC5"/>
    <w:rsid w:val="00715E64"/>
    <w:rsid w:val="00716522"/>
    <w:rsid w:val="007203F3"/>
    <w:rsid w:val="0072083D"/>
    <w:rsid w:val="00721FC5"/>
    <w:rsid w:val="00721FE7"/>
    <w:rsid w:val="007235D9"/>
    <w:rsid w:val="00723B7C"/>
    <w:rsid w:val="00732C76"/>
    <w:rsid w:val="007365D4"/>
    <w:rsid w:val="007371A4"/>
    <w:rsid w:val="00737783"/>
    <w:rsid w:val="00737CB0"/>
    <w:rsid w:val="00742260"/>
    <w:rsid w:val="00743248"/>
    <w:rsid w:val="007504D0"/>
    <w:rsid w:val="00752AE1"/>
    <w:rsid w:val="00752D94"/>
    <w:rsid w:val="00755446"/>
    <w:rsid w:val="00756483"/>
    <w:rsid w:val="00756B6A"/>
    <w:rsid w:val="0076138B"/>
    <w:rsid w:val="00763A27"/>
    <w:rsid w:val="0076492B"/>
    <w:rsid w:val="00764B32"/>
    <w:rsid w:val="007650DF"/>
    <w:rsid w:val="0076762B"/>
    <w:rsid w:val="00767C8E"/>
    <w:rsid w:val="00770325"/>
    <w:rsid w:val="00770A5B"/>
    <w:rsid w:val="00771523"/>
    <w:rsid w:val="007726FE"/>
    <w:rsid w:val="00773087"/>
    <w:rsid w:val="00774CF8"/>
    <w:rsid w:val="00775097"/>
    <w:rsid w:val="007753B3"/>
    <w:rsid w:val="00776FA2"/>
    <w:rsid w:val="00777976"/>
    <w:rsid w:val="0078024D"/>
    <w:rsid w:val="00781020"/>
    <w:rsid w:val="00782B65"/>
    <w:rsid w:val="007836E2"/>
    <w:rsid w:val="0078544A"/>
    <w:rsid w:val="007857FE"/>
    <w:rsid w:val="0079048C"/>
    <w:rsid w:val="00794366"/>
    <w:rsid w:val="0079631A"/>
    <w:rsid w:val="007A490A"/>
    <w:rsid w:val="007A5B9B"/>
    <w:rsid w:val="007B0AC7"/>
    <w:rsid w:val="007B20CD"/>
    <w:rsid w:val="007B3B74"/>
    <w:rsid w:val="007B3F96"/>
    <w:rsid w:val="007C0862"/>
    <w:rsid w:val="007C3D9F"/>
    <w:rsid w:val="007C5320"/>
    <w:rsid w:val="007C720E"/>
    <w:rsid w:val="007C7D37"/>
    <w:rsid w:val="007D0D39"/>
    <w:rsid w:val="007D0DA2"/>
    <w:rsid w:val="007D287D"/>
    <w:rsid w:val="007D42A4"/>
    <w:rsid w:val="007D4510"/>
    <w:rsid w:val="007D67DF"/>
    <w:rsid w:val="007E09A2"/>
    <w:rsid w:val="007E0FE0"/>
    <w:rsid w:val="007E609D"/>
    <w:rsid w:val="007F08A3"/>
    <w:rsid w:val="007F4AB9"/>
    <w:rsid w:val="007F7335"/>
    <w:rsid w:val="00802191"/>
    <w:rsid w:val="00803958"/>
    <w:rsid w:val="00807ED3"/>
    <w:rsid w:val="00812296"/>
    <w:rsid w:val="00822B86"/>
    <w:rsid w:val="00824BE7"/>
    <w:rsid w:val="008257C3"/>
    <w:rsid w:val="00825BF4"/>
    <w:rsid w:val="0083204C"/>
    <w:rsid w:val="00832139"/>
    <w:rsid w:val="00833846"/>
    <w:rsid w:val="008353D0"/>
    <w:rsid w:val="008373C5"/>
    <w:rsid w:val="00840729"/>
    <w:rsid w:val="008428F6"/>
    <w:rsid w:val="00844480"/>
    <w:rsid w:val="00847A9C"/>
    <w:rsid w:val="00850D55"/>
    <w:rsid w:val="00851377"/>
    <w:rsid w:val="008542CF"/>
    <w:rsid w:val="0085585D"/>
    <w:rsid w:val="008562CA"/>
    <w:rsid w:val="00862066"/>
    <w:rsid w:val="0086610F"/>
    <w:rsid w:val="00866CCF"/>
    <w:rsid w:val="00871F0B"/>
    <w:rsid w:val="00872CDC"/>
    <w:rsid w:val="00875FBE"/>
    <w:rsid w:val="008771CA"/>
    <w:rsid w:val="00881FDA"/>
    <w:rsid w:val="00883CBA"/>
    <w:rsid w:val="0088403B"/>
    <w:rsid w:val="00884356"/>
    <w:rsid w:val="008844DB"/>
    <w:rsid w:val="008846AF"/>
    <w:rsid w:val="00884790"/>
    <w:rsid w:val="00892A9B"/>
    <w:rsid w:val="00892DBE"/>
    <w:rsid w:val="008A2292"/>
    <w:rsid w:val="008A667B"/>
    <w:rsid w:val="008A6CC7"/>
    <w:rsid w:val="008A7FA2"/>
    <w:rsid w:val="008B16B3"/>
    <w:rsid w:val="008B4995"/>
    <w:rsid w:val="008B54EB"/>
    <w:rsid w:val="008B5DBE"/>
    <w:rsid w:val="008B65D1"/>
    <w:rsid w:val="008B6777"/>
    <w:rsid w:val="008B6C62"/>
    <w:rsid w:val="008C0321"/>
    <w:rsid w:val="008C0C9B"/>
    <w:rsid w:val="008C0E10"/>
    <w:rsid w:val="008C4D67"/>
    <w:rsid w:val="008C583D"/>
    <w:rsid w:val="008D071B"/>
    <w:rsid w:val="008D095B"/>
    <w:rsid w:val="008D55E1"/>
    <w:rsid w:val="008D6FAA"/>
    <w:rsid w:val="008D7F01"/>
    <w:rsid w:val="008E1C5C"/>
    <w:rsid w:val="008E4F5F"/>
    <w:rsid w:val="008F1628"/>
    <w:rsid w:val="008F1BA8"/>
    <w:rsid w:val="008F1C56"/>
    <w:rsid w:val="008F29DD"/>
    <w:rsid w:val="008F4975"/>
    <w:rsid w:val="008F5686"/>
    <w:rsid w:val="008F5A66"/>
    <w:rsid w:val="00900A4B"/>
    <w:rsid w:val="009029A9"/>
    <w:rsid w:val="00902FFC"/>
    <w:rsid w:val="00903021"/>
    <w:rsid w:val="00904778"/>
    <w:rsid w:val="0090564C"/>
    <w:rsid w:val="00907E8F"/>
    <w:rsid w:val="0091115C"/>
    <w:rsid w:val="009148BF"/>
    <w:rsid w:val="00914D92"/>
    <w:rsid w:val="009159CA"/>
    <w:rsid w:val="00920B33"/>
    <w:rsid w:val="00920DF9"/>
    <w:rsid w:val="009220C4"/>
    <w:rsid w:val="009227B0"/>
    <w:rsid w:val="00922E26"/>
    <w:rsid w:val="0092562E"/>
    <w:rsid w:val="00925886"/>
    <w:rsid w:val="00927B78"/>
    <w:rsid w:val="00932FCB"/>
    <w:rsid w:val="00935199"/>
    <w:rsid w:val="00936471"/>
    <w:rsid w:val="00937F32"/>
    <w:rsid w:val="0094284C"/>
    <w:rsid w:val="00950C2E"/>
    <w:rsid w:val="00953EE3"/>
    <w:rsid w:val="009550E8"/>
    <w:rsid w:val="009557D2"/>
    <w:rsid w:val="0096079E"/>
    <w:rsid w:val="00963885"/>
    <w:rsid w:val="009640D9"/>
    <w:rsid w:val="00964412"/>
    <w:rsid w:val="00965969"/>
    <w:rsid w:val="00967217"/>
    <w:rsid w:val="0097016A"/>
    <w:rsid w:val="009701F0"/>
    <w:rsid w:val="00970A7E"/>
    <w:rsid w:val="00981BE6"/>
    <w:rsid w:val="009879E4"/>
    <w:rsid w:val="0099021F"/>
    <w:rsid w:val="009932F3"/>
    <w:rsid w:val="00993F22"/>
    <w:rsid w:val="00994B83"/>
    <w:rsid w:val="009A001D"/>
    <w:rsid w:val="009A10F7"/>
    <w:rsid w:val="009A232A"/>
    <w:rsid w:val="009A3BC4"/>
    <w:rsid w:val="009A4602"/>
    <w:rsid w:val="009A52B5"/>
    <w:rsid w:val="009A594D"/>
    <w:rsid w:val="009A6A63"/>
    <w:rsid w:val="009B7BFD"/>
    <w:rsid w:val="009B7D39"/>
    <w:rsid w:val="009C103C"/>
    <w:rsid w:val="009C2DBD"/>
    <w:rsid w:val="009C44CA"/>
    <w:rsid w:val="009C5868"/>
    <w:rsid w:val="009C5E25"/>
    <w:rsid w:val="009C77C2"/>
    <w:rsid w:val="009D1B6A"/>
    <w:rsid w:val="009D2404"/>
    <w:rsid w:val="009D29A7"/>
    <w:rsid w:val="009D4CC0"/>
    <w:rsid w:val="009D5214"/>
    <w:rsid w:val="009D5F6E"/>
    <w:rsid w:val="009D6BA5"/>
    <w:rsid w:val="009D7925"/>
    <w:rsid w:val="009E2BDF"/>
    <w:rsid w:val="009F0127"/>
    <w:rsid w:val="009F25A5"/>
    <w:rsid w:val="009F3019"/>
    <w:rsid w:val="009F3B74"/>
    <w:rsid w:val="009F5C4F"/>
    <w:rsid w:val="00A00464"/>
    <w:rsid w:val="00A02B84"/>
    <w:rsid w:val="00A05097"/>
    <w:rsid w:val="00A051A6"/>
    <w:rsid w:val="00A0562B"/>
    <w:rsid w:val="00A058C3"/>
    <w:rsid w:val="00A067FB"/>
    <w:rsid w:val="00A1009D"/>
    <w:rsid w:val="00A1074E"/>
    <w:rsid w:val="00A175DF"/>
    <w:rsid w:val="00A23366"/>
    <w:rsid w:val="00A236F7"/>
    <w:rsid w:val="00A273BB"/>
    <w:rsid w:val="00A32F1D"/>
    <w:rsid w:val="00A32FE9"/>
    <w:rsid w:val="00A37ECD"/>
    <w:rsid w:val="00A40514"/>
    <w:rsid w:val="00A40554"/>
    <w:rsid w:val="00A41A6E"/>
    <w:rsid w:val="00A42912"/>
    <w:rsid w:val="00A4475A"/>
    <w:rsid w:val="00A459B2"/>
    <w:rsid w:val="00A5689F"/>
    <w:rsid w:val="00A577B2"/>
    <w:rsid w:val="00A5790E"/>
    <w:rsid w:val="00A615AD"/>
    <w:rsid w:val="00A70C9D"/>
    <w:rsid w:val="00A7185F"/>
    <w:rsid w:val="00A72A29"/>
    <w:rsid w:val="00A8321E"/>
    <w:rsid w:val="00A8728A"/>
    <w:rsid w:val="00A910E1"/>
    <w:rsid w:val="00A9152E"/>
    <w:rsid w:val="00A931B0"/>
    <w:rsid w:val="00A9372C"/>
    <w:rsid w:val="00A94D25"/>
    <w:rsid w:val="00A95E87"/>
    <w:rsid w:val="00A975D2"/>
    <w:rsid w:val="00AA066C"/>
    <w:rsid w:val="00AA241F"/>
    <w:rsid w:val="00AA31F6"/>
    <w:rsid w:val="00AA4C28"/>
    <w:rsid w:val="00AA5345"/>
    <w:rsid w:val="00AA79A0"/>
    <w:rsid w:val="00AB3EE2"/>
    <w:rsid w:val="00AB4915"/>
    <w:rsid w:val="00AB4C16"/>
    <w:rsid w:val="00AB5A8A"/>
    <w:rsid w:val="00AB5C87"/>
    <w:rsid w:val="00AB6A64"/>
    <w:rsid w:val="00AB6A92"/>
    <w:rsid w:val="00AC13FB"/>
    <w:rsid w:val="00AC166E"/>
    <w:rsid w:val="00AC341B"/>
    <w:rsid w:val="00AC3691"/>
    <w:rsid w:val="00AC4654"/>
    <w:rsid w:val="00AC6DEA"/>
    <w:rsid w:val="00AD08C4"/>
    <w:rsid w:val="00AD614C"/>
    <w:rsid w:val="00AD61CC"/>
    <w:rsid w:val="00AE1319"/>
    <w:rsid w:val="00AE1EC2"/>
    <w:rsid w:val="00AE5510"/>
    <w:rsid w:val="00AE6253"/>
    <w:rsid w:val="00AE7209"/>
    <w:rsid w:val="00AF0116"/>
    <w:rsid w:val="00AF0CE9"/>
    <w:rsid w:val="00AF129A"/>
    <w:rsid w:val="00AF3847"/>
    <w:rsid w:val="00AF599E"/>
    <w:rsid w:val="00AF618D"/>
    <w:rsid w:val="00AF6B73"/>
    <w:rsid w:val="00B00CB5"/>
    <w:rsid w:val="00B01581"/>
    <w:rsid w:val="00B02630"/>
    <w:rsid w:val="00B02CEF"/>
    <w:rsid w:val="00B02D62"/>
    <w:rsid w:val="00B0363E"/>
    <w:rsid w:val="00B045EF"/>
    <w:rsid w:val="00B0639D"/>
    <w:rsid w:val="00B10DA6"/>
    <w:rsid w:val="00B11BC4"/>
    <w:rsid w:val="00B132D0"/>
    <w:rsid w:val="00B14E58"/>
    <w:rsid w:val="00B17A8B"/>
    <w:rsid w:val="00B17C9A"/>
    <w:rsid w:val="00B21F40"/>
    <w:rsid w:val="00B27707"/>
    <w:rsid w:val="00B3455D"/>
    <w:rsid w:val="00B37B3A"/>
    <w:rsid w:val="00B4172B"/>
    <w:rsid w:val="00B47A7B"/>
    <w:rsid w:val="00B51609"/>
    <w:rsid w:val="00B5208F"/>
    <w:rsid w:val="00B5347E"/>
    <w:rsid w:val="00B565FE"/>
    <w:rsid w:val="00B600B3"/>
    <w:rsid w:val="00B615F0"/>
    <w:rsid w:val="00B62DF4"/>
    <w:rsid w:val="00B67573"/>
    <w:rsid w:val="00B70C29"/>
    <w:rsid w:val="00B71A40"/>
    <w:rsid w:val="00B7245B"/>
    <w:rsid w:val="00B72FD2"/>
    <w:rsid w:val="00B7363E"/>
    <w:rsid w:val="00B7417F"/>
    <w:rsid w:val="00B75008"/>
    <w:rsid w:val="00B7568B"/>
    <w:rsid w:val="00B76D3D"/>
    <w:rsid w:val="00B77CA5"/>
    <w:rsid w:val="00B8071F"/>
    <w:rsid w:val="00B80EFE"/>
    <w:rsid w:val="00B82E7B"/>
    <w:rsid w:val="00B86715"/>
    <w:rsid w:val="00B87351"/>
    <w:rsid w:val="00B91946"/>
    <w:rsid w:val="00B92120"/>
    <w:rsid w:val="00B937D5"/>
    <w:rsid w:val="00B93C3F"/>
    <w:rsid w:val="00B94F10"/>
    <w:rsid w:val="00B96121"/>
    <w:rsid w:val="00BA16B3"/>
    <w:rsid w:val="00BA471A"/>
    <w:rsid w:val="00BA53F6"/>
    <w:rsid w:val="00BA5FEE"/>
    <w:rsid w:val="00BA76F5"/>
    <w:rsid w:val="00BA7C3B"/>
    <w:rsid w:val="00BB1330"/>
    <w:rsid w:val="00BB7885"/>
    <w:rsid w:val="00BC409C"/>
    <w:rsid w:val="00BC7961"/>
    <w:rsid w:val="00BD044D"/>
    <w:rsid w:val="00BD1344"/>
    <w:rsid w:val="00BD37C3"/>
    <w:rsid w:val="00BD58CC"/>
    <w:rsid w:val="00BD68DB"/>
    <w:rsid w:val="00BD7582"/>
    <w:rsid w:val="00BE42E8"/>
    <w:rsid w:val="00BE437E"/>
    <w:rsid w:val="00BF0B93"/>
    <w:rsid w:val="00BF0D07"/>
    <w:rsid w:val="00C00314"/>
    <w:rsid w:val="00C023E4"/>
    <w:rsid w:val="00C026C1"/>
    <w:rsid w:val="00C0517D"/>
    <w:rsid w:val="00C06A9F"/>
    <w:rsid w:val="00C07AF0"/>
    <w:rsid w:val="00C10D0D"/>
    <w:rsid w:val="00C118F7"/>
    <w:rsid w:val="00C1330A"/>
    <w:rsid w:val="00C21E77"/>
    <w:rsid w:val="00C227BD"/>
    <w:rsid w:val="00C248B0"/>
    <w:rsid w:val="00C31BD1"/>
    <w:rsid w:val="00C31C7F"/>
    <w:rsid w:val="00C3665E"/>
    <w:rsid w:val="00C370A9"/>
    <w:rsid w:val="00C37779"/>
    <w:rsid w:val="00C37F84"/>
    <w:rsid w:val="00C41083"/>
    <w:rsid w:val="00C413F9"/>
    <w:rsid w:val="00C42D99"/>
    <w:rsid w:val="00C43D41"/>
    <w:rsid w:val="00C445E0"/>
    <w:rsid w:val="00C44A27"/>
    <w:rsid w:val="00C46749"/>
    <w:rsid w:val="00C4776D"/>
    <w:rsid w:val="00C50127"/>
    <w:rsid w:val="00C50CDD"/>
    <w:rsid w:val="00C51FF3"/>
    <w:rsid w:val="00C5299B"/>
    <w:rsid w:val="00C5370B"/>
    <w:rsid w:val="00C53E88"/>
    <w:rsid w:val="00C53EB8"/>
    <w:rsid w:val="00C5623E"/>
    <w:rsid w:val="00C56C1D"/>
    <w:rsid w:val="00C579D2"/>
    <w:rsid w:val="00C60B7D"/>
    <w:rsid w:val="00C64F06"/>
    <w:rsid w:val="00C65752"/>
    <w:rsid w:val="00C65F42"/>
    <w:rsid w:val="00C70A0F"/>
    <w:rsid w:val="00C7199B"/>
    <w:rsid w:val="00C72701"/>
    <w:rsid w:val="00C72935"/>
    <w:rsid w:val="00C735EC"/>
    <w:rsid w:val="00C746F6"/>
    <w:rsid w:val="00C756F3"/>
    <w:rsid w:val="00C765A8"/>
    <w:rsid w:val="00C76AF4"/>
    <w:rsid w:val="00C81A42"/>
    <w:rsid w:val="00C82AC9"/>
    <w:rsid w:val="00C8535B"/>
    <w:rsid w:val="00C9054D"/>
    <w:rsid w:val="00C905DB"/>
    <w:rsid w:val="00C90FAD"/>
    <w:rsid w:val="00C9394E"/>
    <w:rsid w:val="00C94B7D"/>
    <w:rsid w:val="00C9556F"/>
    <w:rsid w:val="00CA315B"/>
    <w:rsid w:val="00CA3C1E"/>
    <w:rsid w:val="00CA4484"/>
    <w:rsid w:val="00CA45CB"/>
    <w:rsid w:val="00CA59F9"/>
    <w:rsid w:val="00CA6C8D"/>
    <w:rsid w:val="00CB15B1"/>
    <w:rsid w:val="00CB2E38"/>
    <w:rsid w:val="00CB4E40"/>
    <w:rsid w:val="00CB4EF0"/>
    <w:rsid w:val="00CB54FC"/>
    <w:rsid w:val="00CB598C"/>
    <w:rsid w:val="00CB66BE"/>
    <w:rsid w:val="00CC2883"/>
    <w:rsid w:val="00CC28BA"/>
    <w:rsid w:val="00CC412A"/>
    <w:rsid w:val="00CC545E"/>
    <w:rsid w:val="00CD407C"/>
    <w:rsid w:val="00CD59C0"/>
    <w:rsid w:val="00CD5BCD"/>
    <w:rsid w:val="00CD6D9A"/>
    <w:rsid w:val="00CD718A"/>
    <w:rsid w:val="00CE078E"/>
    <w:rsid w:val="00CE155B"/>
    <w:rsid w:val="00CE6B45"/>
    <w:rsid w:val="00CE7B87"/>
    <w:rsid w:val="00CF2060"/>
    <w:rsid w:val="00CF31B5"/>
    <w:rsid w:val="00CF4A3A"/>
    <w:rsid w:val="00D01390"/>
    <w:rsid w:val="00D01CE6"/>
    <w:rsid w:val="00D01F3A"/>
    <w:rsid w:val="00D034F7"/>
    <w:rsid w:val="00D04767"/>
    <w:rsid w:val="00D05A85"/>
    <w:rsid w:val="00D066EF"/>
    <w:rsid w:val="00D06942"/>
    <w:rsid w:val="00D06A15"/>
    <w:rsid w:val="00D0712F"/>
    <w:rsid w:val="00D07A9C"/>
    <w:rsid w:val="00D07DB7"/>
    <w:rsid w:val="00D12C61"/>
    <w:rsid w:val="00D12C98"/>
    <w:rsid w:val="00D143EA"/>
    <w:rsid w:val="00D14844"/>
    <w:rsid w:val="00D162F8"/>
    <w:rsid w:val="00D17DB7"/>
    <w:rsid w:val="00D216A5"/>
    <w:rsid w:val="00D22837"/>
    <w:rsid w:val="00D22ADB"/>
    <w:rsid w:val="00D238EC"/>
    <w:rsid w:val="00D345A7"/>
    <w:rsid w:val="00D34780"/>
    <w:rsid w:val="00D370C5"/>
    <w:rsid w:val="00D412EC"/>
    <w:rsid w:val="00D427B6"/>
    <w:rsid w:val="00D4465D"/>
    <w:rsid w:val="00D4591C"/>
    <w:rsid w:val="00D45CB4"/>
    <w:rsid w:val="00D52823"/>
    <w:rsid w:val="00D52B0D"/>
    <w:rsid w:val="00D53990"/>
    <w:rsid w:val="00D554F5"/>
    <w:rsid w:val="00D57C6B"/>
    <w:rsid w:val="00D61201"/>
    <w:rsid w:val="00D621EF"/>
    <w:rsid w:val="00D62383"/>
    <w:rsid w:val="00D629D0"/>
    <w:rsid w:val="00D66AC8"/>
    <w:rsid w:val="00D67379"/>
    <w:rsid w:val="00D67836"/>
    <w:rsid w:val="00D67D64"/>
    <w:rsid w:val="00D720DA"/>
    <w:rsid w:val="00D723E8"/>
    <w:rsid w:val="00D75095"/>
    <w:rsid w:val="00D75E35"/>
    <w:rsid w:val="00D7636E"/>
    <w:rsid w:val="00D769AB"/>
    <w:rsid w:val="00D8004D"/>
    <w:rsid w:val="00D803A1"/>
    <w:rsid w:val="00D80DBE"/>
    <w:rsid w:val="00D82180"/>
    <w:rsid w:val="00D82257"/>
    <w:rsid w:val="00D82D7A"/>
    <w:rsid w:val="00D82F40"/>
    <w:rsid w:val="00D90A46"/>
    <w:rsid w:val="00D92A73"/>
    <w:rsid w:val="00D92B3A"/>
    <w:rsid w:val="00D931FC"/>
    <w:rsid w:val="00D93A53"/>
    <w:rsid w:val="00D93CA7"/>
    <w:rsid w:val="00D93D2C"/>
    <w:rsid w:val="00D96810"/>
    <w:rsid w:val="00D97264"/>
    <w:rsid w:val="00D97EFF"/>
    <w:rsid w:val="00DA0379"/>
    <w:rsid w:val="00DA15D2"/>
    <w:rsid w:val="00DA44DB"/>
    <w:rsid w:val="00DA5BDE"/>
    <w:rsid w:val="00DA5F2D"/>
    <w:rsid w:val="00DA6C8A"/>
    <w:rsid w:val="00DA77DB"/>
    <w:rsid w:val="00DB5DCA"/>
    <w:rsid w:val="00DC03F2"/>
    <w:rsid w:val="00DC257F"/>
    <w:rsid w:val="00DC36D7"/>
    <w:rsid w:val="00DC4144"/>
    <w:rsid w:val="00DC56FC"/>
    <w:rsid w:val="00DC5B31"/>
    <w:rsid w:val="00DC6460"/>
    <w:rsid w:val="00DC735F"/>
    <w:rsid w:val="00DD0247"/>
    <w:rsid w:val="00DD07BC"/>
    <w:rsid w:val="00DD129F"/>
    <w:rsid w:val="00DD398A"/>
    <w:rsid w:val="00DD4CCF"/>
    <w:rsid w:val="00DD6F16"/>
    <w:rsid w:val="00DE042F"/>
    <w:rsid w:val="00DE04E7"/>
    <w:rsid w:val="00DE0ABA"/>
    <w:rsid w:val="00DE0F59"/>
    <w:rsid w:val="00DE4CD1"/>
    <w:rsid w:val="00DE4F62"/>
    <w:rsid w:val="00DE5FFD"/>
    <w:rsid w:val="00DE69D0"/>
    <w:rsid w:val="00DE6F8F"/>
    <w:rsid w:val="00DF096F"/>
    <w:rsid w:val="00DF11E7"/>
    <w:rsid w:val="00DF18CB"/>
    <w:rsid w:val="00DF1EF7"/>
    <w:rsid w:val="00DF1F65"/>
    <w:rsid w:val="00DF2DCA"/>
    <w:rsid w:val="00DF35B2"/>
    <w:rsid w:val="00DF554C"/>
    <w:rsid w:val="00DF6144"/>
    <w:rsid w:val="00DF6572"/>
    <w:rsid w:val="00DF689A"/>
    <w:rsid w:val="00DF7126"/>
    <w:rsid w:val="00DF72F7"/>
    <w:rsid w:val="00E00CDE"/>
    <w:rsid w:val="00E01A7D"/>
    <w:rsid w:val="00E01C71"/>
    <w:rsid w:val="00E0355B"/>
    <w:rsid w:val="00E05254"/>
    <w:rsid w:val="00E05FCF"/>
    <w:rsid w:val="00E0752C"/>
    <w:rsid w:val="00E079F8"/>
    <w:rsid w:val="00E12042"/>
    <w:rsid w:val="00E13F1F"/>
    <w:rsid w:val="00E14906"/>
    <w:rsid w:val="00E16820"/>
    <w:rsid w:val="00E16C0F"/>
    <w:rsid w:val="00E17CB8"/>
    <w:rsid w:val="00E20FB3"/>
    <w:rsid w:val="00E2121A"/>
    <w:rsid w:val="00E246F0"/>
    <w:rsid w:val="00E2483C"/>
    <w:rsid w:val="00E25170"/>
    <w:rsid w:val="00E32748"/>
    <w:rsid w:val="00E32BA0"/>
    <w:rsid w:val="00E347C3"/>
    <w:rsid w:val="00E351F5"/>
    <w:rsid w:val="00E44580"/>
    <w:rsid w:val="00E44F47"/>
    <w:rsid w:val="00E4571A"/>
    <w:rsid w:val="00E462F5"/>
    <w:rsid w:val="00E4760B"/>
    <w:rsid w:val="00E47735"/>
    <w:rsid w:val="00E50EF3"/>
    <w:rsid w:val="00E519B6"/>
    <w:rsid w:val="00E53B9B"/>
    <w:rsid w:val="00E53FCE"/>
    <w:rsid w:val="00E61188"/>
    <w:rsid w:val="00E62EF9"/>
    <w:rsid w:val="00E63358"/>
    <w:rsid w:val="00E634CF"/>
    <w:rsid w:val="00E65148"/>
    <w:rsid w:val="00E71E37"/>
    <w:rsid w:val="00E7316C"/>
    <w:rsid w:val="00E731C9"/>
    <w:rsid w:val="00E762BA"/>
    <w:rsid w:val="00E77DD2"/>
    <w:rsid w:val="00E8218D"/>
    <w:rsid w:val="00E849B2"/>
    <w:rsid w:val="00E85D05"/>
    <w:rsid w:val="00E87C32"/>
    <w:rsid w:val="00E94F78"/>
    <w:rsid w:val="00E96794"/>
    <w:rsid w:val="00E96E0B"/>
    <w:rsid w:val="00EA0B69"/>
    <w:rsid w:val="00EA0C8B"/>
    <w:rsid w:val="00EA1B37"/>
    <w:rsid w:val="00EA1DAC"/>
    <w:rsid w:val="00EA4185"/>
    <w:rsid w:val="00EA48E8"/>
    <w:rsid w:val="00EA685C"/>
    <w:rsid w:val="00EB1533"/>
    <w:rsid w:val="00EB16A0"/>
    <w:rsid w:val="00EB3E52"/>
    <w:rsid w:val="00EB42FB"/>
    <w:rsid w:val="00EB67CA"/>
    <w:rsid w:val="00EC038B"/>
    <w:rsid w:val="00EC1C31"/>
    <w:rsid w:val="00EC23C9"/>
    <w:rsid w:val="00EC6F6E"/>
    <w:rsid w:val="00EC73A9"/>
    <w:rsid w:val="00ED1BEE"/>
    <w:rsid w:val="00ED2470"/>
    <w:rsid w:val="00ED2D52"/>
    <w:rsid w:val="00ED4C11"/>
    <w:rsid w:val="00EE0D07"/>
    <w:rsid w:val="00EE27CE"/>
    <w:rsid w:val="00EE3CDF"/>
    <w:rsid w:val="00EE524A"/>
    <w:rsid w:val="00EE7A7A"/>
    <w:rsid w:val="00EF1A20"/>
    <w:rsid w:val="00EF599D"/>
    <w:rsid w:val="00F006C8"/>
    <w:rsid w:val="00F00E1D"/>
    <w:rsid w:val="00F00E95"/>
    <w:rsid w:val="00F055BD"/>
    <w:rsid w:val="00F10CFF"/>
    <w:rsid w:val="00F11018"/>
    <w:rsid w:val="00F116E5"/>
    <w:rsid w:val="00F12386"/>
    <w:rsid w:val="00F14586"/>
    <w:rsid w:val="00F15A46"/>
    <w:rsid w:val="00F202C9"/>
    <w:rsid w:val="00F203A6"/>
    <w:rsid w:val="00F20578"/>
    <w:rsid w:val="00F21F8E"/>
    <w:rsid w:val="00F2433F"/>
    <w:rsid w:val="00F249B4"/>
    <w:rsid w:val="00F26120"/>
    <w:rsid w:val="00F270B0"/>
    <w:rsid w:val="00F30BC7"/>
    <w:rsid w:val="00F321D1"/>
    <w:rsid w:val="00F321E2"/>
    <w:rsid w:val="00F33025"/>
    <w:rsid w:val="00F342EC"/>
    <w:rsid w:val="00F35C0E"/>
    <w:rsid w:val="00F36B4D"/>
    <w:rsid w:val="00F36DDF"/>
    <w:rsid w:val="00F3743E"/>
    <w:rsid w:val="00F411AF"/>
    <w:rsid w:val="00F41964"/>
    <w:rsid w:val="00F42C2E"/>
    <w:rsid w:val="00F42F03"/>
    <w:rsid w:val="00F43307"/>
    <w:rsid w:val="00F449DC"/>
    <w:rsid w:val="00F45592"/>
    <w:rsid w:val="00F46965"/>
    <w:rsid w:val="00F473D2"/>
    <w:rsid w:val="00F5051A"/>
    <w:rsid w:val="00F53F58"/>
    <w:rsid w:val="00F573A0"/>
    <w:rsid w:val="00F61B75"/>
    <w:rsid w:val="00F6357D"/>
    <w:rsid w:val="00F6579C"/>
    <w:rsid w:val="00F6650B"/>
    <w:rsid w:val="00F67B9B"/>
    <w:rsid w:val="00F70266"/>
    <w:rsid w:val="00F75E6B"/>
    <w:rsid w:val="00F771BC"/>
    <w:rsid w:val="00F813CC"/>
    <w:rsid w:val="00F818DE"/>
    <w:rsid w:val="00F82125"/>
    <w:rsid w:val="00F843CA"/>
    <w:rsid w:val="00F8618B"/>
    <w:rsid w:val="00F86A1A"/>
    <w:rsid w:val="00F872FC"/>
    <w:rsid w:val="00F87B20"/>
    <w:rsid w:val="00F9057F"/>
    <w:rsid w:val="00F91B74"/>
    <w:rsid w:val="00F944CC"/>
    <w:rsid w:val="00FA639A"/>
    <w:rsid w:val="00FB0272"/>
    <w:rsid w:val="00FB0E56"/>
    <w:rsid w:val="00FB3546"/>
    <w:rsid w:val="00FB41FC"/>
    <w:rsid w:val="00FB4A31"/>
    <w:rsid w:val="00FC0EF5"/>
    <w:rsid w:val="00FC297A"/>
    <w:rsid w:val="00FC3358"/>
    <w:rsid w:val="00FC4170"/>
    <w:rsid w:val="00FC4235"/>
    <w:rsid w:val="00FC580B"/>
    <w:rsid w:val="00FC585D"/>
    <w:rsid w:val="00FC79A8"/>
    <w:rsid w:val="00FD2672"/>
    <w:rsid w:val="00FD710D"/>
    <w:rsid w:val="00FE29CC"/>
    <w:rsid w:val="00FE46F0"/>
    <w:rsid w:val="00FE4B3F"/>
    <w:rsid w:val="00FE4F31"/>
    <w:rsid w:val="00FE6AF6"/>
    <w:rsid w:val="00FF2176"/>
    <w:rsid w:val="00FF275C"/>
    <w:rsid w:val="00FF31C1"/>
    <w:rsid w:val="00FF35D4"/>
    <w:rsid w:val="00FF3E96"/>
    <w:rsid w:val="00FF49F1"/>
    <w:rsid w:val="00FF54DE"/>
    <w:rsid w:val="00FF7914"/>
    <w:rsid w:val="00FF7F11"/>
    <w:rsid w:val="013802FE"/>
    <w:rsid w:val="01DE5092"/>
    <w:rsid w:val="03BCA1B8"/>
    <w:rsid w:val="045B5006"/>
    <w:rsid w:val="04D0E2E3"/>
    <w:rsid w:val="04E5CE2A"/>
    <w:rsid w:val="04EFC84B"/>
    <w:rsid w:val="04F17004"/>
    <w:rsid w:val="051950AD"/>
    <w:rsid w:val="0599BC85"/>
    <w:rsid w:val="05CE32C3"/>
    <w:rsid w:val="06999CE8"/>
    <w:rsid w:val="06F68FB1"/>
    <w:rsid w:val="070DC090"/>
    <w:rsid w:val="071A9BEB"/>
    <w:rsid w:val="0745C75D"/>
    <w:rsid w:val="0757F0E9"/>
    <w:rsid w:val="07E4803E"/>
    <w:rsid w:val="0820E3C4"/>
    <w:rsid w:val="08A51FA7"/>
    <w:rsid w:val="08FBBD00"/>
    <w:rsid w:val="0A2B1D7E"/>
    <w:rsid w:val="0A684D39"/>
    <w:rsid w:val="0AB76624"/>
    <w:rsid w:val="0B18B339"/>
    <w:rsid w:val="0BB21E5A"/>
    <w:rsid w:val="0BFCE17A"/>
    <w:rsid w:val="0C4E0FDE"/>
    <w:rsid w:val="0CC400B3"/>
    <w:rsid w:val="0D839FCC"/>
    <w:rsid w:val="0D93FA38"/>
    <w:rsid w:val="0DF25871"/>
    <w:rsid w:val="0EAD7631"/>
    <w:rsid w:val="0EC2AB75"/>
    <w:rsid w:val="0EC9A46A"/>
    <w:rsid w:val="0F55E163"/>
    <w:rsid w:val="0F61449F"/>
    <w:rsid w:val="0FC51B98"/>
    <w:rsid w:val="0FCAA4FD"/>
    <w:rsid w:val="1045ADFB"/>
    <w:rsid w:val="108AAC10"/>
    <w:rsid w:val="10ABC3D6"/>
    <w:rsid w:val="10CDC850"/>
    <w:rsid w:val="11078EA6"/>
    <w:rsid w:val="1124533A"/>
    <w:rsid w:val="11995403"/>
    <w:rsid w:val="11CEE8BE"/>
    <w:rsid w:val="12992D0A"/>
    <w:rsid w:val="12EC88D9"/>
    <w:rsid w:val="13296370"/>
    <w:rsid w:val="132C1713"/>
    <w:rsid w:val="15785975"/>
    <w:rsid w:val="157EF5B5"/>
    <w:rsid w:val="15A998BA"/>
    <w:rsid w:val="1674470F"/>
    <w:rsid w:val="16B27501"/>
    <w:rsid w:val="16BAA938"/>
    <w:rsid w:val="179D24E4"/>
    <w:rsid w:val="1803FABB"/>
    <w:rsid w:val="19919633"/>
    <w:rsid w:val="19B308F8"/>
    <w:rsid w:val="19E24DCD"/>
    <w:rsid w:val="1A353883"/>
    <w:rsid w:val="1A84CD53"/>
    <w:rsid w:val="1AA7964E"/>
    <w:rsid w:val="1B13CCED"/>
    <w:rsid w:val="1B3577B6"/>
    <w:rsid w:val="1C8CE81E"/>
    <w:rsid w:val="1CC8AEE2"/>
    <w:rsid w:val="1D09D220"/>
    <w:rsid w:val="1D96D7F8"/>
    <w:rsid w:val="1E75C574"/>
    <w:rsid w:val="1FE49B65"/>
    <w:rsid w:val="200A3846"/>
    <w:rsid w:val="20329744"/>
    <w:rsid w:val="20523A82"/>
    <w:rsid w:val="2061A6AF"/>
    <w:rsid w:val="2063FAF7"/>
    <w:rsid w:val="21136ACD"/>
    <w:rsid w:val="21579A8B"/>
    <w:rsid w:val="21D9218C"/>
    <w:rsid w:val="21E15C15"/>
    <w:rsid w:val="220FC2F5"/>
    <w:rsid w:val="22345917"/>
    <w:rsid w:val="232CE56B"/>
    <w:rsid w:val="23468F36"/>
    <w:rsid w:val="234C5DAA"/>
    <w:rsid w:val="236F8000"/>
    <w:rsid w:val="238B3A78"/>
    <w:rsid w:val="23B4D5BD"/>
    <w:rsid w:val="242823FC"/>
    <w:rsid w:val="24D8A5B8"/>
    <w:rsid w:val="2629D5A5"/>
    <w:rsid w:val="264A985E"/>
    <w:rsid w:val="266B3FFD"/>
    <w:rsid w:val="26990102"/>
    <w:rsid w:val="270FE57C"/>
    <w:rsid w:val="2775E27B"/>
    <w:rsid w:val="279782AF"/>
    <w:rsid w:val="27A773C4"/>
    <w:rsid w:val="28735182"/>
    <w:rsid w:val="28AA16FC"/>
    <w:rsid w:val="28E43400"/>
    <w:rsid w:val="28FA5BF1"/>
    <w:rsid w:val="29A7BF0F"/>
    <w:rsid w:val="2A07AB70"/>
    <w:rsid w:val="2A0D2571"/>
    <w:rsid w:val="2A23FE2E"/>
    <w:rsid w:val="2A9EE6AE"/>
    <w:rsid w:val="2B8CF4E5"/>
    <w:rsid w:val="2BA2B31E"/>
    <w:rsid w:val="2BB35C5A"/>
    <w:rsid w:val="2BBFF8E5"/>
    <w:rsid w:val="2C8C3A50"/>
    <w:rsid w:val="2C951C89"/>
    <w:rsid w:val="2CC1B121"/>
    <w:rsid w:val="2CCE72FB"/>
    <w:rsid w:val="2CDF3D0A"/>
    <w:rsid w:val="2D2741F3"/>
    <w:rsid w:val="2D3582EE"/>
    <w:rsid w:val="2EC72793"/>
    <w:rsid w:val="2EE9C21D"/>
    <w:rsid w:val="2EF525AC"/>
    <w:rsid w:val="2F8B0060"/>
    <w:rsid w:val="30149E44"/>
    <w:rsid w:val="3021D6E0"/>
    <w:rsid w:val="3165A2BB"/>
    <w:rsid w:val="32062C77"/>
    <w:rsid w:val="3214A066"/>
    <w:rsid w:val="32660E10"/>
    <w:rsid w:val="329D3295"/>
    <w:rsid w:val="32E08682"/>
    <w:rsid w:val="32F09697"/>
    <w:rsid w:val="336EC8FE"/>
    <w:rsid w:val="347E934D"/>
    <w:rsid w:val="34DC0A47"/>
    <w:rsid w:val="34F2DC93"/>
    <w:rsid w:val="34F61D18"/>
    <w:rsid w:val="35C91156"/>
    <w:rsid w:val="3610F8F9"/>
    <w:rsid w:val="37AD6883"/>
    <w:rsid w:val="37BC21E0"/>
    <w:rsid w:val="38471E81"/>
    <w:rsid w:val="38719876"/>
    <w:rsid w:val="393A41EE"/>
    <w:rsid w:val="39FFD06F"/>
    <w:rsid w:val="3A51E044"/>
    <w:rsid w:val="3BAFF4E4"/>
    <w:rsid w:val="3BB44491"/>
    <w:rsid w:val="3BE8727D"/>
    <w:rsid w:val="3BFA73CC"/>
    <w:rsid w:val="3C29A010"/>
    <w:rsid w:val="3C61A178"/>
    <w:rsid w:val="3CAF357F"/>
    <w:rsid w:val="3CF326AE"/>
    <w:rsid w:val="3D77DA3F"/>
    <w:rsid w:val="3DE55AE6"/>
    <w:rsid w:val="3E64B349"/>
    <w:rsid w:val="3E872246"/>
    <w:rsid w:val="3E9B1B75"/>
    <w:rsid w:val="3E9E1AB0"/>
    <w:rsid w:val="3F3BB1A0"/>
    <w:rsid w:val="3F85FA49"/>
    <w:rsid w:val="408F4A7B"/>
    <w:rsid w:val="4090840E"/>
    <w:rsid w:val="40F519E2"/>
    <w:rsid w:val="41A8995D"/>
    <w:rsid w:val="41F9874C"/>
    <w:rsid w:val="423D4D99"/>
    <w:rsid w:val="42870864"/>
    <w:rsid w:val="42B09620"/>
    <w:rsid w:val="43851884"/>
    <w:rsid w:val="439F5D24"/>
    <w:rsid w:val="43BF7725"/>
    <w:rsid w:val="441A1D19"/>
    <w:rsid w:val="44550E66"/>
    <w:rsid w:val="45B1037C"/>
    <w:rsid w:val="46855393"/>
    <w:rsid w:val="468D35AD"/>
    <w:rsid w:val="46F8E350"/>
    <w:rsid w:val="471624C6"/>
    <w:rsid w:val="47320B18"/>
    <w:rsid w:val="4748D37D"/>
    <w:rsid w:val="47639B31"/>
    <w:rsid w:val="479E919D"/>
    <w:rsid w:val="481AE9B7"/>
    <w:rsid w:val="493CBA6A"/>
    <w:rsid w:val="49F202F7"/>
    <w:rsid w:val="4A65B018"/>
    <w:rsid w:val="4AEFD855"/>
    <w:rsid w:val="4B44882C"/>
    <w:rsid w:val="4C56B6F3"/>
    <w:rsid w:val="4C7D938C"/>
    <w:rsid w:val="4CD809E1"/>
    <w:rsid w:val="4D3E4E36"/>
    <w:rsid w:val="4D79116E"/>
    <w:rsid w:val="4E94365A"/>
    <w:rsid w:val="4EB86811"/>
    <w:rsid w:val="4EE160D7"/>
    <w:rsid w:val="4F4BD18E"/>
    <w:rsid w:val="4F862FF2"/>
    <w:rsid w:val="4F94B094"/>
    <w:rsid w:val="5299F0E9"/>
    <w:rsid w:val="5349CE30"/>
    <w:rsid w:val="5363A0AC"/>
    <w:rsid w:val="53843D6D"/>
    <w:rsid w:val="53F5580F"/>
    <w:rsid w:val="552841C5"/>
    <w:rsid w:val="5534BBC9"/>
    <w:rsid w:val="55A2143D"/>
    <w:rsid w:val="56BEB846"/>
    <w:rsid w:val="57309245"/>
    <w:rsid w:val="579C79B2"/>
    <w:rsid w:val="57C5E7E6"/>
    <w:rsid w:val="57D6BA88"/>
    <w:rsid w:val="584E6F24"/>
    <w:rsid w:val="589A4777"/>
    <w:rsid w:val="58E73163"/>
    <w:rsid w:val="590593B1"/>
    <w:rsid w:val="594F8E02"/>
    <w:rsid w:val="597991FA"/>
    <w:rsid w:val="599EC0F9"/>
    <w:rsid w:val="5A0CE785"/>
    <w:rsid w:val="5A73DCA9"/>
    <w:rsid w:val="5A97D0E3"/>
    <w:rsid w:val="5B833087"/>
    <w:rsid w:val="5BE62767"/>
    <w:rsid w:val="5BF7C1EF"/>
    <w:rsid w:val="5C205354"/>
    <w:rsid w:val="5C4A466F"/>
    <w:rsid w:val="5CDE8510"/>
    <w:rsid w:val="5CEB02CB"/>
    <w:rsid w:val="5D7CEA28"/>
    <w:rsid w:val="5D8A14F1"/>
    <w:rsid w:val="5DB0C5EE"/>
    <w:rsid w:val="5DB518D1"/>
    <w:rsid w:val="5E041477"/>
    <w:rsid w:val="5E162CA8"/>
    <w:rsid w:val="5E28A8BD"/>
    <w:rsid w:val="5EAFEEF4"/>
    <w:rsid w:val="5F3D1597"/>
    <w:rsid w:val="5FA353A5"/>
    <w:rsid w:val="5FB19142"/>
    <w:rsid w:val="5FF6DBE2"/>
    <w:rsid w:val="610996FF"/>
    <w:rsid w:val="61F0517D"/>
    <w:rsid w:val="62EFFD4E"/>
    <w:rsid w:val="63670001"/>
    <w:rsid w:val="63E625E8"/>
    <w:rsid w:val="6420FA38"/>
    <w:rsid w:val="64A8EA46"/>
    <w:rsid w:val="64FCEC9B"/>
    <w:rsid w:val="6505A23A"/>
    <w:rsid w:val="65B7A56D"/>
    <w:rsid w:val="66D0C13E"/>
    <w:rsid w:val="66EF1109"/>
    <w:rsid w:val="674A0107"/>
    <w:rsid w:val="68021C40"/>
    <w:rsid w:val="6874985E"/>
    <w:rsid w:val="694597F8"/>
    <w:rsid w:val="696B6193"/>
    <w:rsid w:val="69723E78"/>
    <w:rsid w:val="69C7F5AC"/>
    <w:rsid w:val="69F2E7C0"/>
    <w:rsid w:val="6A641005"/>
    <w:rsid w:val="6A8E5607"/>
    <w:rsid w:val="6B72E0AC"/>
    <w:rsid w:val="6BCFC9AB"/>
    <w:rsid w:val="6C165BB3"/>
    <w:rsid w:val="6CC98DDF"/>
    <w:rsid w:val="6D7F2B69"/>
    <w:rsid w:val="6D9FB6AB"/>
    <w:rsid w:val="6DEB787A"/>
    <w:rsid w:val="6E5038A9"/>
    <w:rsid w:val="6EAEC903"/>
    <w:rsid w:val="6EF58178"/>
    <w:rsid w:val="6F27DBD6"/>
    <w:rsid w:val="6F5EEDAE"/>
    <w:rsid w:val="6F64463B"/>
    <w:rsid w:val="6F7DF7FB"/>
    <w:rsid w:val="6FB22F4D"/>
    <w:rsid w:val="701D23FF"/>
    <w:rsid w:val="705E7E53"/>
    <w:rsid w:val="713AC87B"/>
    <w:rsid w:val="716C5039"/>
    <w:rsid w:val="718DDC33"/>
    <w:rsid w:val="71E1B2DF"/>
    <w:rsid w:val="71FB9A77"/>
    <w:rsid w:val="723478FE"/>
    <w:rsid w:val="72D5B905"/>
    <w:rsid w:val="7327AC89"/>
    <w:rsid w:val="7347A858"/>
    <w:rsid w:val="73BCCCB2"/>
    <w:rsid w:val="73BEFFD2"/>
    <w:rsid w:val="74178DFD"/>
    <w:rsid w:val="7464F2D8"/>
    <w:rsid w:val="75198BC8"/>
    <w:rsid w:val="75422376"/>
    <w:rsid w:val="76075A49"/>
    <w:rsid w:val="7629734A"/>
    <w:rsid w:val="76707DC0"/>
    <w:rsid w:val="771CB13D"/>
    <w:rsid w:val="771D688C"/>
    <w:rsid w:val="7720E80F"/>
    <w:rsid w:val="77FB802F"/>
    <w:rsid w:val="7937D20C"/>
    <w:rsid w:val="795C0073"/>
    <w:rsid w:val="79700734"/>
    <w:rsid w:val="7971C1A5"/>
    <w:rsid w:val="797A0A87"/>
    <w:rsid w:val="7B2DDAF1"/>
    <w:rsid w:val="7B486A57"/>
    <w:rsid w:val="7B586B55"/>
    <w:rsid w:val="7BDC6440"/>
    <w:rsid w:val="7CB13126"/>
    <w:rsid w:val="7CD4130F"/>
    <w:rsid w:val="7CEAFEE8"/>
    <w:rsid w:val="7D878476"/>
    <w:rsid w:val="7D8F6825"/>
    <w:rsid w:val="7DBA07A8"/>
    <w:rsid w:val="7EDD7786"/>
    <w:rsid w:val="7F224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5CE7"/>
  <w15:chartTrackingRefBased/>
  <w15:docId w15:val="{5B59EFDF-8441-44BB-B114-15BBC62B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F40"/>
    <w:rPr>
      <w:rFonts w:ascii="Helvetica" w:eastAsia="Helvetica" w:hAnsi="Helvetica" w:cs="Helvetica"/>
      <w:sz w:val="22"/>
      <w:szCs w:val="22"/>
    </w:rPr>
  </w:style>
  <w:style w:type="paragraph" w:styleId="Heading1">
    <w:name w:val="heading 1"/>
    <w:basedOn w:val="Normal"/>
    <w:next w:val="Normal"/>
    <w:link w:val="Heading1Char"/>
    <w:uiPriority w:val="9"/>
    <w:qFormat/>
    <w:rsid w:val="003D3200"/>
    <w:pPr>
      <w:keepNext/>
      <w:keepLines/>
      <w:spacing w:before="120" w:after="120" w:line="276" w:lineRule="auto"/>
      <w:jc w:val="both"/>
      <w:outlineLvl w:val="0"/>
    </w:pPr>
    <w:rPr>
      <w:rFonts w:eastAsiaTheme="majorEastAsia"/>
      <w:b/>
      <w:color w:val="2F5496" w:themeColor="accent1" w:themeShade="BF"/>
      <w:sz w:val="36"/>
      <w:szCs w:val="32"/>
    </w:rPr>
  </w:style>
  <w:style w:type="paragraph" w:styleId="Heading2">
    <w:name w:val="heading 2"/>
    <w:basedOn w:val="Normal"/>
    <w:next w:val="Normal"/>
    <w:link w:val="Heading2Char"/>
    <w:uiPriority w:val="9"/>
    <w:unhideWhenUsed/>
    <w:qFormat/>
    <w:rsid w:val="003D3200"/>
    <w:pPr>
      <w:keepNext/>
      <w:keepLines/>
      <w:spacing w:after="120" w:line="276" w:lineRule="auto"/>
      <w:outlineLvl w:val="1"/>
    </w:pPr>
    <w:rPr>
      <w:rFonts w:eastAsiaTheme="majorEastAsia" w:cstheme="majorBidi"/>
      <w:b/>
      <w:color w:val="1F3864" w:themeColor="accent1" w:themeShade="80"/>
      <w:sz w:val="24"/>
      <w:szCs w:val="26"/>
      <w:shd w:val="clear" w:color="auto" w:fill="FFFFFF"/>
    </w:rPr>
  </w:style>
  <w:style w:type="paragraph" w:styleId="Heading3">
    <w:name w:val="heading 3"/>
    <w:basedOn w:val="Normal"/>
    <w:next w:val="Normal"/>
    <w:link w:val="Heading3Char"/>
    <w:uiPriority w:val="9"/>
    <w:unhideWhenUsed/>
    <w:qFormat/>
    <w:rsid w:val="004171D5"/>
    <w:pPr>
      <w:keepNext/>
      <w:keepLines/>
      <w:spacing w:before="40" w:line="276" w:lineRule="auto"/>
      <w:outlineLvl w:val="2"/>
    </w:pPr>
    <w:rPr>
      <w:rFonts w:eastAsiaTheme="majorEastAsia"/>
      <w:color w:val="1F3763"/>
    </w:rPr>
  </w:style>
  <w:style w:type="paragraph" w:styleId="Heading4">
    <w:name w:val="heading 4"/>
    <w:basedOn w:val="Heading3"/>
    <w:next w:val="Normal"/>
    <w:link w:val="Heading4Char"/>
    <w:uiPriority w:val="9"/>
    <w:unhideWhenUsed/>
    <w:qFormat/>
    <w:rsid w:val="22345917"/>
    <w:pPr>
      <w:outlineLvl w:val="3"/>
    </w:pPr>
    <w:rPr>
      <w:rFonts w:eastAsia="Helvetica"/>
    </w:rPr>
  </w:style>
  <w:style w:type="paragraph" w:styleId="Heading5">
    <w:name w:val="heading 5"/>
    <w:basedOn w:val="Normal"/>
    <w:next w:val="Normal"/>
    <w:link w:val="Heading5Char"/>
    <w:uiPriority w:val="9"/>
    <w:unhideWhenUsed/>
    <w:qFormat/>
    <w:rsid w:val="223459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345917"/>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345917"/>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34591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34591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345917"/>
    <w:pPr>
      <w:tabs>
        <w:tab w:val="center" w:pos="4513"/>
        <w:tab w:val="right" w:pos="9026"/>
      </w:tabs>
    </w:pPr>
  </w:style>
  <w:style w:type="character" w:customStyle="1" w:styleId="HeaderChar">
    <w:name w:val="Header Char"/>
    <w:basedOn w:val="DefaultParagraphFont"/>
    <w:link w:val="Header"/>
    <w:uiPriority w:val="99"/>
    <w:rsid w:val="22345917"/>
    <w:rPr>
      <w:rFonts w:ascii="Helvetica" w:eastAsia="Helvetica" w:hAnsi="Helvetica" w:cs="Helvetica"/>
      <w:noProof w:val="0"/>
      <w:sz w:val="22"/>
      <w:szCs w:val="22"/>
      <w:lang w:val="en-AU"/>
    </w:rPr>
  </w:style>
  <w:style w:type="paragraph" w:styleId="Footer">
    <w:name w:val="footer"/>
    <w:basedOn w:val="Normal"/>
    <w:link w:val="FooterChar"/>
    <w:uiPriority w:val="99"/>
    <w:unhideWhenUsed/>
    <w:rsid w:val="22345917"/>
    <w:pPr>
      <w:tabs>
        <w:tab w:val="center" w:pos="4513"/>
        <w:tab w:val="right" w:pos="9026"/>
      </w:tabs>
    </w:pPr>
  </w:style>
  <w:style w:type="character" w:customStyle="1" w:styleId="FooterChar">
    <w:name w:val="Footer Char"/>
    <w:basedOn w:val="DefaultParagraphFont"/>
    <w:link w:val="Footer"/>
    <w:uiPriority w:val="99"/>
    <w:rsid w:val="22345917"/>
    <w:rPr>
      <w:rFonts w:ascii="Helvetica" w:eastAsia="Helvetica" w:hAnsi="Helvetica" w:cs="Helvetica"/>
      <w:noProof w:val="0"/>
      <w:sz w:val="22"/>
      <w:szCs w:val="22"/>
      <w:lang w:val="en-AU"/>
    </w:rPr>
  </w:style>
  <w:style w:type="character" w:styleId="PageNumber">
    <w:name w:val="page number"/>
    <w:basedOn w:val="DefaultParagraphFont"/>
    <w:uiPriority w:val="99"/>
    <w:semiHidden/>
    <w:unhideWhenUsed/>
    <w:rsid w:val="005C3290"/>
  </w:style>
  <w:style w:type="paragraph" w:styleId="Title">
    <w:name w:val="Title"/>
    <w:basedOn w:val="Normal"/>
    <w:next w:val="Normal"/>
    <w:link w:val="TitleChar"/>
    <w:uiPriority w:val="10"/>
    <w:qFormat/>
    <w:rsid w:val="22345917"/>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345917"/>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2234591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345917"/>
    <w:pPr>
      <w:spacing w:before="360" w:after="360"/>
      <w:ind w:left="864" w:right="864"/>
      <w:jc w:val="center"/>
    </w:pPr>
    <w:rPr>
      <w:i/>
      <w:iCs/>
      <w:color w:val="4472C4" w:themeColor="accent1"/>
    </w:rPr>
  </w:style>
  <w:style w:type="paragraph" w:styleId="ListParagraph">
    <w:name w:val="List Paragraph"/>
    <w:basedOn w:val="Normal"/>
    <w:uiPriority w:val="34"/>
    <w:qFormat/>
    <w:rsid w:val="22345917"/>
    <w:pPr>
      <w:ind w:left="720"/>
      <w:contextualSpacing/>
    </w:pPr>
  </w:style>
  <w:style w:type="character" w:customStyle="1" w:styleId="Heading1Char">
    <w:name w:val="Heading 1 Char"/>
    <w:basedOn w:val="DefaultParagraphFont"/>
    <w:link w:val="Heading1"/>
    <w:uiPriority w:val="9"/>
    <w:rsid w:val="003D3200"/>
    <w:rPr>
      <w:rFonts w:ascii="Helvetica" w:eastAsiaTheme="majorEastAsia" w:hAnsi="Helvetica" w:cs="Helvetica"/>
      <w:b/>
      <w:color w:val="2F5496" w:themeColor="accent1" w:themeShade="BF"/>
      <w:sz w:val="36"/>
      <w:szCs w:val="32"/>
    </w:rPr>
  </w:style>
  <w:style w:type="character" w:customStyle="1" w:styleId="Heading2Char">
    <w:name w:val="Heading 2 Char"/>
    <w:basedOn w:val="DefaultParagraphFont"/>
    <w:link w:val="Heading2"/>
    <w:uiPriority w:val="9"/>
    <w:rsid w:val="003D3200"/>
    <w:rPr>
      <w:rFonts w:ascii="Helvetica" w:eastAsiaTheme="majorEastAsia" w:hAnsi="Helvetica" w:cstheme="majorBidi"/>
      <w:b/>
      <w:color w:val="1F3864" w:themeColor="accent1" w:themeShade="80"/>
      <w:szCs w:val="26"/>
    </w:rPr>
  </w:style>
  <w:style w:type="character" w:customStyle="1" w:styleId="Heading3Char">
    <w:name w:val="Heading 3 Char"/>
    <w:basedOn w:val="DefaultParagraphFont"/>
    <w:link w:val="Heading3"/>
    <w:uiPriority w:val="9"/>
    <w:rsid w:val="004171D5"/>
    <w:rPr>
      <w:rFonts w:ascii="Helvetica" w:eastAsiaTheme="majorEastAsia" w:hAnsi="Helvetica" w:cs="Helvetica"/>
      <w:color w:val="1F3763"/>
      <w:sz w:val="22"/>
      <w:szCs w:val="22"/>
    </w:rPr>
  </w:style>
  <w:style w:type="character" w:customStyle="1" w:styleId="Heading4Char">
    <w:name w:val="Heading 4 Char"/>
    <w:basedOn w:val="DefaultParagraphFont"/>
    <w:link w:val="Heading4"/>
    <w:uiPriority w:val="9"/>
    <w:rsid w:val="22345917"/>
    <w:rPr>
      <w:rFonts w:asciiTheme="majorHAnsi" w:eastAsiaTheme="majorEastAsia" w:hAnsiTheme="majorHAnsi" w:cstheme="majorBidi"/>
      <w:b w:val="0"/>
      <w:bCs w:val="0"/>
      <w:noProof w:val="0"/>
      <w:color w:val="1F3763"/>
      <w:sz w:val="22"/>
      <w:szCs w:val="22"/>
      <w:lang w:val="en-AU"/>
    </w:rPr>
  </w:style>
  <w:style w:type="character" w:customStyle="1" w:styleId="Heading5Char">
    <w:name w:val="Heading 5 Char"/>
    <w:basedOn w:val="DefaultParagraphFont"/>
    <w:link w:val="Heading5"/>
    <w:uiPriority w:val="9"/>
    <w:rsid w:val="22345917"/>
    <w:rPr>
      <w:rFonts w:asciiTheme="majorHAnsi" w:eastAsiaTheme="majorEastAsia" w:hAnsiTheme="majorHAnsi" w:cstheme="majorBidi"/>
      <w:noProof w:val="0"/>
      <w:color w:val="2F5496" w:themeColor="accent1" w:themeShade="BF"/>
      <w:sz w:val="22"/>
      <w:szCs w:val="22"/>
      <w:lang w:val="en-AU"/>
    </w:rPr>
  </w:style>
  <w:style w:type="character" w:customStyle="1" w:styleId="Heading6Char">
    <w:name w:val="Heading 6 Char"/>
    <w:basedOn w:val="DefaultParagraphFont"/>
    <w:link w:val="Heading6"/>
    <w:uiPriority w:val="9"/>
    <w:rsid w:val="22345917"/>
    <w:rPr>
      <w:rFonts w:asciiTheme="majorHAnsi" w:eastAsiaTheme="majorEastAsia" w:hAnsiTheme="majorHAnsi" w:cstheme="majorBidi"/>
      <w:noProof w:val="0"/>
      <w:color w:val="1F3763"/>
      <w:sz w:val="22"/>
      <w:szCs w:val="22"/>
      <w:lang w:val="en-AU"/>
    </w:rPr>
  </w:style>
  <w:style w:type="character" w:customStyle="1" w:styleId="Heading7Char">
    <w:name w:val="Heading 7 Char"/>
    <w:basedOn w:val="DefaultParagraphFont"/>
    <w:link w:val="Heading7"/>
    <w:uiPriority w:val="9"/>
    <w:rsid w:val="22345917"/>
    <w:rPr>
      <w:rFonts w:asciiTheme="majorHAnsi" w:eastAsiaTheme="majorEastAsia" w:hAnsiTheme="majorHAnsi" w:cstheme="majorBidi"/>
      <w:i/>
      <w:iCs/>
      <w:noProof w:val="0"/>
      <w:color w:val="1F3763"/>
      <w:sz w:val="22"/>
      <w:szCs w:val="22"/>
      <w:lang w:val="en-AU"/>
    </w:rPr>
  </w:style>
  <w:style w:type="character" w:customStyle="1" w:styleId="Heading8Char">
    <w:name w:val="Heading 8 Char"/>
    <w:basedOn w:val="DefaultParagraphFont"/>
    <w:link w:val="Heading8"/>
    <w:uiPriority w:val="9"/>
    <w:rsid w:val="22345917"/>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22345917"/>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22345917"/>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22345917"/>
    <w:rPr>
      <w:rFonts w:asciiTheme="minorHAnsi" w:eastAsiaTheme="minorEastAsia" w:hAnsiTheme="minorHAnsi" w:cstheme="minorBidi"/>
      <w:noProof w:val="0"/>
      <w:color w:val="5A5A5A"/>
      <w:sz w:val="22"/>
      <w:szCs w:val="22"/>
      <w:lang w:val="en-AU"/>
    </w:rPr>
  </w:style>
  <w:style w:type="character" w:customStyle="1" w:styleId="QuoteChar">
    <w:name w:val="Quote Char"/>
    <w:basedOn w:val="DefaultParagraphFont"/>
    <w:link w:val="Quote"/>
    <w:uiPriority w:val="29"/>
    <w:rsid w:val="22345917"/>
    <w:rPr>
      <w:rFonts w:ascii="Helvetica" w:eastAsia="Helvetica" w:hAnsi="Helvetica" w:cs="Helvetica"/>
      <w:i/>
      <w:iCs/>
      <w:noProof w:val="0"/>
      <w:color w:val="404040" w:themeColor="text1" w:themeTint="BF"/>
      <w:sz w:val="22"/>
      <w:szCs w:val="22"/>
      <w:lang w:val="en-AU"/>
    </w:rPr>
  </w:style>
  <w:style w:type="character" w:customStyle="1" w:styleId="IntenseQuoteChar">
    <w:name w:val="Intense Quote Char"/>
    <w:basedOn w:val="DefaultParagraphFont"/>
    <w:link w:val="IntenseQuote"/>
    <w:uiPriority w:val="30"/>
    <w:rsid w:val="22345917"/>
    <w:rPr>
      <w:rFonts w:ascii="Helvetica" w:eastAsia="Helvetica" w:hAnsi="Helvetica" w:cs="Helvetica"/>
      <w:i/>
      <w:iCs/>
      <w:noProof w:val="0"/>
      <w:color w:val="4472C4" w:themeColor="accent1"/>
      <w:sz w:val="22"/>
      <w:szCs w:val="22"/>
      <w:lang w:val="en-AU"/>
    </w:rPr>
  </w:style>
  <w:style w:type="paragraph" w:styleId="TOC1">
    <w:name w:val="toc 1"/>
    <w:basedOn w:val="Normal"/>
    <w:next w:val="Normal"/>
    <w:uiPriority w:val="39"/>
    <w:unhideWhenUsed/>
    <w:rsid w:val="22345917"/>
    <w:pPr>
      <w:spacing w:after="100"/>
    </w:pPr>
  </w:style>
  <w:style w:type="paragraph" w:styleId="TOC2">
    <w:name w:val="toc 2"/>
    <w:basedOn w:val="Normal"/>
    <w:next w:val="Normal"/>
    <w:uiPriority w:val="39"/>
    <w:unhideWhenUsed/>
    <w:rsid w:val="22345917"/>
    <w:pPr>
      <w:spacing w:after="100"/>
      <w:ind w:left="220"/>
    </w:pPr>
  </w:style>
  <w:style w:type="paragraph" w:styleId="TOC3">
    <w:name w:val="toc 3"/>
    <w:basedOn w:val="Normal"/>
    <w:next w:val="Normal"/>
    <w:uiPriority w:val="39"/>
    <w:unhideWhenUsed/>
    <w:rsid w:val="22345917"/>
    <w:pPr>
      <w:spacing w:after="100"/>
      <w:ind w:left="440"/>
    </w:pPr>
  </w:style>
  <w:style w:type="paragraph" w:styleId="TOC4">
    <w:name w:val="toc 4"/>
    <w:basedOn w:val="Normal"/>
    <w:next w:val="Normal"/>
    <w:uiPriority w:val="39"/>
    <w:unhideWhenUsed/>
    <w:rsid w:val="22345917"/>
    <w:pPr>
      <w:spacing w:after="100"/>
      <w:ind w:left="660"/>
    </w:pPr>
  </w:style>
  <w:style w:type="paragraph" w:styleId="TOC5">
    <w:name w:val="toc 5"/>
    <w:basedOn w:val="Normal"/>
    <w:next w:val="Normal"/>
    <w:uiPriority w:val="39"/>
    <w:unhideWhenUsed/>
    <w:rsid w:val="22345917"/>
    <w:pPr>
      <w:spacing w:after="100"/>
      <w:ind w:left="880"/>
    </w:pPr>
  </w:style>
  <w:style w:type="paragraph" w:styleId="TOC6">
    <w:name w:val="toc 6"/>
    <w:basedOn w:val="Normal"/>
    <w:next w:val="Normal"/>
    <w:uiPriority w:val="39"/>
    <w:unhideWhenUsed/>
    <w:rsid w:val="22345917"/>
    <w:pPr>
      <w:spacing w:after="100"/>
      <w:ind w:left="1100"/>
    </w:pPr>
  </w:style>
  <w:style w:type="paragraph" w:styleId="TOC7">
    <w:name w:val="toc 7"/>
    <w:basedOn w:val="Normal"/>
    <w:next w:val="Normal"/>
    <w:uiPriority w:val="39"/>
    <w:unhideWhenUsed/>
    <w:rsid w:val="22345917"/>
    <w:pPr>
      <w:spacing w:after="100"/>
      <w:ind w:left="1320"/>
    </w:pPr>
  </w:style>
  <w:style w:type="paragraph" w:styleId="TOC8">
    <w:name w:val="toc 8"/>
    <w:basedOn w:val="Normal"/>
    <w:next w:val="Normal"/>
    <w:uiPriority w:val="39"/>
    <w:unhideWhenUsed/>
    <w:rsid w:val="22345917"/>
    <w:pPr>
      <w:spacing w:after="100"/>
      <w:ind w:left="1540"/>
    </w:pPr>
  </w:style>
  <w:style w:type="paragraph" w:styleId="TOC9">
    <w:name w:val="toc 9"/>
    <w:basedOn w:val="Normal"/>
    <w:next w:val="Normal"/>
    <w:uiPriority w:val="39"/>
    <w:unhideWhenUsed/>
    <w:rsid w:val="22345917"/>
    <w:pPr>
      <w:spacing w:after="100"/>
      <w:ind w:left="1760"/>
    </w:pPr>
  </w:style>
  <w:style w:type="paragraph" w:styleId="EndnoteText">
    <w:name w:val="endnote text"/>
    <w:basedOn w:val="Normal"/>
    <w:link w:val="EndnoteTextChar"/>
    <w:uiPriority w:val="99"/>
    <w:semiHidden/>
    <w:unhideWhenUsed/>
    <w:rsid w:val="22345917"/>
    <w:rPr>
      <w:sz w:val="20"/>
      <w:szCs w:val="20"/>
    </w:rPr>
  </w:style>
  <w:style w:type="character" w:customStyle="1" w:styleId="EndnoteTextChar">
    <w:name w:val="Endnote Text Char"/>
    <w:basedOn w:val="DefaultParagraphFont"/>
    <w:link w:val="EndnoteText"/>
    <w:uiPriority w:val="99"/>
    <w:semiHidden/>
    <w:rsid w:val="22345917"/>
    <w:rPr>
      <w:rFonts w:ascii="Helvetica" w:eastAsia="Helvetica" w:hAnsi="Helvetica" w:cs="Helvetica"/>
      <w:noProof w:val="0"/>
      <w:sz w:val="20"/>
      <w:szCs w:val="20"/>
      <w:lang w:val="en-AU"/>
    </w:rPr>
  </w:style>
  <w:style w:type="paragraph" w:styleId="FootnoteText">
    <w:name w:val="footnote text"/>
    <w:basedOn w:val="Normal"/>
    <w:link w:val="FootnoteTextChar"/>
    <w:uiPriority w:val="99"/>
    <w:semiHidden/>
    <w:unhideWhenUsed/>
    <w:rsid w:val="22345917"/>
    <w:rPr>
      <w:sz w:val="20"/>
      <w:szCs w:val="20"/>
    </w:rPr>
  </w:style>
  <w:style w:type="character" w:customStyle="1" w:styleId="FootnoteTextChar">
    <w:name w:val="Footnote Text Char"/>
    <w:basedOn w:val="DefaultParagraphFont"/>
    <w:link w:val="FootnoteText"/>
    <w:uiPriority w:val="99"/>
    <w:semiHidden/>
    <w:rsid w:val="22345917"/>
    <w:rPr>
      <w:rFonts w:ascii="Helvetica" w:eastAsia="Helvetica" w:hAnsi="Helvetica" w:cs="Helvetica"/>
      <w:noProof w:val="0"/>
      <w:sz w:val="20"/>
      <w:szCs w:val="20"/>
      <w:lang w:val="en-AU"/>
    </w:rPr>
  </w:style>
  <w:style w:type="paragraph" w:styleId="NoSpacing">
    <w:name w:val="No Spacing"/>
    <w:uiPriority w:val="1"/>
    <w:qFormat/>
    <w:rsid w:val="00B75008"/>
    <w:rPr>
      <w:rFonts w:ascii="Helvetica" w:eastAsia="Helvetica" w:hAnsi="Helvetica" w:cs="Helvetica"/>
      <w:sz w:val="22"/>
      <w:szCs w:val="22"/>
    </w:rPr>
  </w:style>
  <w:style w:type="character" w:styleId="Hyperlink">
    <w:name w:val="Hyperlink"/>
    <w:basedOn w:val="DefaultParagraphFont"/>
    <w:uiPriority w:val="99"/>
    <w:unhideWhenUsed/>
    <w:rsid w:val="003950AC"/>
    <w:rPr>
      <w:color w:val="0563C1" w:themeColor="hyperlink"/>
      <w:u w:val="single"/>
    </w:rPr>
  </w:style>
  <w:style w:type="character" w:styleId="Strong">
    <w:name w:val="Strong"/>
    <w:basedOn w:val="DefaultParagraphFont"/>
    <w:uiPriority w:val="22"/>
    <w:qFormat/>
    <w:rsid w:val="003950AC"/>
    <w:rPr>
      <w:b/>
      <w:bCs/>
    </w:rPr>
  </w:style>
  <w:style w:type="paragraph" w:styleId="NormalWeb">
    <w:name w:val="Normal (Web)"/>
    <w:basedOn w:val="Normal"/>
    <w:uiPriority w:val="99"/>
    <w:unhideWhenUsed/>
    <w:rsid w:val="003950AC"/>
    <w:pPr>
      <w:spacing w:before="100" w:beforeAutospacing="1" w:after="100" w:afterAutospacing="1"/>
    </w:pPr>
    <w:rPr>
      <w:rFonts w:ascii="Times New Roman" w:eastAsia="Times New Roman" w:hAnsi="Times New Roman" w:cs="Times New Roman"/>
      <w:szCs w:val="24"/>
      <w:lang w:eastAsia="en-AU"/>
    </w:rPr>
  </w:style>
  <w:style w:type="paragraph" w:customStyle="1" w:styleId="p2">
    <w:name w:val="p2"/>
    <w:basedOn w:val="Normal"/>
    <w:rsid w:val="003950AC"/>
    <w:pPr>
      <w:spacing w:before="100" w:beforeAutospacing="1" w:after="100" w:afterAutospacing="1"/>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3950AC"/>
  </w:style>
  <w:style w:type="paragraph" w:customStyle="1" w:styleId="p1">
    <w:name w:val="p1"/>
    <w:basedOn w:val="Normal"/>
    <w:rsid w:val="003950AC"/>
    <w:pPr>
      <w:spacing w:before="100" w:beforeAutospacing="1" w:after="100" w:afterAutospacing="1"/>
    </w:pPr>
    <w:rPr>
      <w:rFonts w:ascii="Times New Roman" w:eastAsia="Times New Roman" w:hAnsi="Times New Roman" w:cs="Times New Roman"/>
      <w:szCs w:val="24"/>
      <w:lang w:eastAsia="en-AU"/>
    </w:rPr>
  </w:style>
  <w:style w:type="character" w:styleId="FootnoteReference">
    <w:name w:val="footnote reference"/>
    <w:basedOn w:val="DefaultParagraphFont"/>
    <w:uiPriority w:val="99"/>
    <w:semiHidden/>
    <w:unhideWhenUsed/>
    <w:rsid w:val="00FD710D"/>
    <w:rPr>
      <w:vertAlign w:val="superscript"/>
    </w:rPr>
  </w:style>
  <w:style w:type="character" w:styleId="CommentReference">
    <w:name w:val="annotation reference"/>
    <w:basedOn w:val="DefaultParagraphFont"/>
    <w:uiPriority w:val="99"/>
    <w:semiHidden/>
    <w:unhideWhenUsed/>
    <w:rsid w:val="00D01CE6"/>
    <w:rPr>
      <w:sz w:val="16"/>
      <w:szCs w:val="16"/>
    </w:rPr>
  </w:style>
  <w:style w:type="paragraph" w:styleId="CommentText">
    <w:name w:val="annotation text"/>
    <w:basedOn w:val="Normal"/>
    <w:link w:val="CommentTextChar"/>
    <w:uiPriority w:val="99"/>
    <w:unhideWhenUsed/>
    <w:rsid w:val="00D01CE6"/>
    <w:rPr>
      <w:sz w:val="20"/>
      <w:szCs w:val="20"/>
    </w:rPr>
  </w:style>
  <w:style w:type="character" w:customStyle="1" w:styleId="CommentTextChar">
    <w:name w:val="Comment Text Char"/>
    <w:basedOn w:val="DefaultParagraphFont"/>
    <w:link w:val="CommentText"/>
    <w:uiPriority w:val="99"/>
    <w:rsid w:val="00D01CE6"/>
    <w:rPr>
      <w:rFonts w:ascii="Helvetica" w:eastAsia="Helvetica" w:hAnsi="Helvetica" w:cs="Helvetica"/>
      <w:sz w:val="20"/>
      <w:szCs w:val="20"/>
    </w:rPr>
  </w:style>
  <w:style w:type="paragraph" w:styleId="CommentSubject">
    <w:name w:val="annotation subject"/>
    <w:basedOn w:val="CommentText"/>
    <w:next w:val="CommentText"/>
    <w:link w:val="CommentSubjectChar"/>
    <w:uiPriority w:val="99"/>
    <w:semiHidden/>
    <w:unhideWhenUsed/>
    <w:rsid w:val="00D01CE6"/>
    <w:rPr>
      <w:b/>
      <w:bCs/>
    </w:rPr>
  </w:style>
  <w:style w:type="character" w:customStyle="1" w:styleId="CommentSubjectChar">
    <w:name w:val="Comment Subject Char"/>
    <w:basedOn w:val="CommentTextChar"/>
    <w:link w:val="CommentSubject"/>
    <w:uiPriority w:val="99"/>
    <w:semiHidden/>
    <w:rsid w:val="00D01CE6"/>
    <w:rPr>
      <w:rFonts w:ascii="Helvetica" w:eastAsia="Helvetica" w:hAnsi="Helvetica" w:cs="Helvetica"/>
      <w:b/>
      <w:bCs/>
      <w:sz w:val="20"/>
      <w:szCs w:val="20"/>
    </w:rPr>
  </w:style>
  <w:style w:type="paragraph" w:styleId="Revision">
    <w:name w:val="Revision"/>
    <w:hidden/>
    <w:uiPriority w:val="99"/>
    <w:semiHidden/>
    <w:rsid w:val="005D0770"/>
    <w:rPr>
      <w:rFonts w:ascii="Helvetica" w:eastAsia="Helvetica" w:hAnsi="Helvetica" w:cs="Helvetica"/>
      <w:sz w:val="22"/>
      <w:szCs w:val="22"/>
    </w:rPr>
  </w:style>
  <w:style w:type="character" w:styleId="UnresolvedMention">
    <w:name w:val="Unresolved Mention"/>
    <w:basedOn w:val="DefaultParagraphFont"/>
    <w:uiPriority w:val="99"/>
    <w:semiHidden/>
    <w:unhideWhenUsed/>
    <w:rsid w:val="00DF72F7"/>
    <w:rPr>
      <w:color w:val="605E5C"/>
      <w:shd w:val="clear" w:color="auto" w:fill="E1DFDD"/>
    </w:rPr>
  </w:style>
  <w:style w:type="character" w:styleId="EndnoteReference">
    <w:name w:val="endnote reference"/>
    <w:basedOn w:val="DefaultParagraphFont"/>
    <w:uiPriority w:val="99"/>
    <w:semiHidden/>
    <w:unhideWhenUsed/>
    <w:rsid w:val="004D0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68983">
      <w:bodyDiv w:val="1"/>
      <w:marLeft w:val="0"/>
      <w:marRight w:val="0"/>
      <w:marTop w:val="0"/>
      <w:marBottom w:val="0"/>
      <w:divBdr>
        <w:top w:val="none" w:sz="0" w:space="0" w:color="auto"/>
        <w:left w:val="none" w:sz="0" w:space="0" w:color="auto"/>
        <w:bottom w:val="none" w:sz="0" w:space="0" w:color="auto"/>
        <w:right w:val="none" w:sz="0" w:space="0" w:color="auto"/>
      </w:divBdr>
      <w:divsChild>
        <w:div w:id="15469221">
          <w:marLeft w:val="0"/>
          <w:marRight w:val="0"/>
          <w:marTop w:val="0"/>
          <w:marBottom w:val="0"/>
          <w:divBdr>
            <w:top w:val="none" w:sz="0" w:space="0" w:color="auto"/>
            <w:left w:val="none" w:sz="0" w:space="0" w:color="auto"/>
            <w:bottom w:val="none" w:sz="0" w:space="0" w:color="auto"/>
            <w:right w:val="none" w:sz="0" w:space="0" w:color="auto"/>
          </w:divBdr>
        </w:div>
        <w:div w:id="70197890">
          <w:marLeft w:val="0"/>
          <w:marRight w:val="0"/>
          <w:marTop w:val="0"/>
          <w:marBottom w:val="0"/>
          <w:divBdr>
            <w:top w:val="none" w:sz="0" w:space="0" w:color="auto"/>
            <w:left w:val="none" w:sz="0" w:space="0" w:color="auto"/>
            <w:bottom w:val="none" w:sz="0" w:space="0" w:color="auto"/>
            <w:right w:val="none" w:sz="0" w:space="0" w:color="auto"/>
          </w:divBdr>
        </w:div>
        <w:div w:id="99492875">
          <w:marLeft w:val="0"/>
          <w:marRight w:val="0"/>
          <w:marTop w:val="0"/>
          <w:marBottom w:val="0"/>
          <w:divBdr>
            <w:top w:val="none" w:sz="0" w:space="0" w:color="auto"/>
            <w:left w:val="none" w:sz="0" w:space="0" w:color="auto"/>
            <w:bottom w:val="none" w:sz="0" w:space="0" w:color="auto"/>
            <w:right w:val="none" w:sz="0" w:space="0" w:color="auto"/>
          </w:divBdr>
        </w:div>
        <w:div w:id="117843228">
          <w:marLeft w:val="0"/>
          <w:marRight w:val="0"/>
          <w:marTop w:val="0"/>
          <w:marBottom w:val="0"/>
          <w:divBdr>
            <w:top w:val="none" w:sz="0" w:space="0" w:color="auto"/>
            <w:left w:val="none" w:sz="0" w:space="0" w:color="auto"/>
            <w:bottom w:val="none" w:sz="0" w:space="0" w:color="auto"/>
            <w:right w:val="none" w:sz="0" w:space="0" w:color="auto"/>
          </w:divBdr>
        </w:div>
        <w:div w:id="200437532">
          <w:marLeft w:val="0"/>
          <w:marRight w:val="0"/>
          <w:marTop w:val="0"/>
          <w:marBottom w:val="0"/>
          <w:divBdr>
            <w:top w:val="none" w:sz="0" w:space="0" w:color="auto"/>
            <w:left w:val="none" w:sz="0" w:space="0" w:color="auto"/>
            <w:bottom w:val="none" w:sz="0" w:space="0" w:color="auto"/>
            <w:right w:val="none" w:sz="0" w:space="0" w:color="auto"/>
          </w:divBdr>
        </w:div>
        <w:div w:id="235629408">
          <w:marLeft w:val="0"/>
          <w:marRight w:val="0"/>
          <w:marTop w:val="0"/>
          <w:marBottom w:val="0"/>
          <w:divBdr>
            <w:top w:val="none" w:sz="0" w:space="0" w:color="auto"/>
            <w:left w:val="none" w:sz="0" w:space="0" w:color="auto"/>
            <w:bottom w:val="none" w:sz="0" w:space="0" w:color="auto"/>
            <w:right w:val="none" w:sz="0" w:space="0" w:color="auto"/>
          </w:divBdr>
        </w:div>
        <w:div w:id="282274392">
          <w:marLeft w:val="0"/>
          <w:marRight w:val="0"/>
          <w:marTop w:val="0"/>
          <w:marBottom w:val="0"/>
          <w:divBdr>
            <w:top w:val="none" w:sz="0" w:space="0" w:color="auto"/>
            <w:left w:val="none" w:sz="0" w:space="0" w:color="auto"/>
            <w:bottom w:val="none" w:sz="0" w:space="0" w:color="auto"/>
            <w:right w:val="none" w:sz="0" w:space="0" w:color="auto"/>
          </w:divBdr>
        </w:div>
        <w:div w:id="293606817">
          <w:marLeft w:val="0"/>
          <w:marRight w:val="0"/>
          <w:marTop w:val="0"/>
          <w:marBottom w:val="0"/>
          <w:divBdr>
            <w:top w:val="none" w:sz="0" w:space="0" w:color="auto"/>
            <w:left w:val="none" w:sz="0" w:space="0" w:color="auto"/>
            <w:bottom w:val="none" w:sz="0" w:space="0" w:color="auto"/>
            <w:right w:val="none" w:sz="0" w:space="0" w:color="auto"/>
          </w:divBdr>
        </w:div>
        <w:div w:id="339621194">
          <w:marLeft w:val="0"/>
          <w:marRight w:val="0"/>
          <w:marTop w:val="0"/>
          <w:marBottom w:val="0"/>
          <w:divBdr>
            <w:top w:val="none" w:sz="0" w:space="0" w:color="auto"/>
            <w:left w:val="none" w:sz="0" w:space="0" w:color="auto"/>
            <w:bottom w:val="none" w:sz="0" w:space="0" w:color="auto"/>
            <w:right w:val="none" w:sz="0" w:space="0" w:color="auto"/>
          </w:divBdr>
        </w:div>
        <w:div w:id="404838102">
          <w:marLeft w:val="0"/>
          <w:marRight w:val="0"/>
          <w:marTop w:val="0"/>
          <w:marBottom w:val="0"/>
          <w:divBdr>
            <w:top w:val="none" w:sz="0" w:space="0" w:color="auto"/>
            <w:left w:val="none" w:sz="0" w:space="0" w:color="auto"/>
            <w:bottom w:val="none" w:sz="0" w:space="0" w:color="auto"/>
            <w:right w:val="none" w:sz="0" w:space="0" w:color="auto"/>
          </w:divBdr>
        </w:div>
        <w:div w:id="507720694">
          <w:marLeft w:val="0"/>
          <w:marRight w:val="0"/>
          <w:marTop w:val="0"/>
          <w:marBottom w:val="0"/>
          <w:divBdr>
            <w:top w:val="none" w:sz="0" w:space="0" w:color="auto"/>
            <w:left w:val="none" w:sz="0" w:space="0" w:color="auto"/>
            <w:bottom w:val="none" w:sz="0" w:space="0" w:color="auto"/>
            <w:right w:val="none" w:sz="0" w:space="0" w:color="auto"/>
          </w:divBdr>
        </w:div>
        <w:div w:id="591544605">
          <w:marLeft w:val="0"/>
          <w:marRight w:val="0"/>
          <w:marTop w:val="0"/>
          <w:marBottom w:val="0"/>
          <w:divBdr>
            <w:top w:val="none" w:sz="0" w:space="0" w:color="auto"/>
            <w:left w:val="none" w:sz="0" w:space="0" w:color="auto"/>
            <w:bottom w:val="none" w:sz="0" w:space="0" w:color="auto"/>
            <w:right w:val="none" w:sz="0" w:space="0" w:color="auto"/>
          </w:divBdr>
        </w:div>
        <w:div w:id="621886166">
          <w:marLeft w:val="0"/>
          <w:marRight w:val="0"/>
          <w:marTop w:val="0"/>
          <w:marBottom w:val="0"/>
          <w:divBdr>
            <w:top w:val="none" w:sz="0" w:space="0" w:color="auto"/>
            <w:left w:val="none" w:sz="0" w:space="0" w:color="auto"/>
            <w:bottom w:val="none" w:sz="0" w:space="0" w:color="auto"/>
            <w:right w:val="none" w:sz="0" w:space="0" w:color="auto"/>
          </w:divBdr>
        </w:div>
        <w:div w:id="637034566">
          <w:marLeft w:val="0"/>
          <w:marRight w:val="0"/>
          <w:marTop w:val="0"/>
          <w:marBottom w:val="0"/>
          <w:divBdr>
            <w:top w:val="none" w:sz="0" w:space="0" w:color="auto"/>
            <w:left w:val="none" w:sz="0" w:space="0" w:color="auto"/>
            <w:bottom w:val="none" w:sz="0" w:space="0" w:color="auto"/>
            <w:right w:val="none" w:sz="0" w:space="0" w:color="auto"/>
          </w:divBdr>
        </w:div>
        <w:div w:id="663094216">
          <w:marLeft w:val="0"/>
          <w:marRight w:val="0"/>
          <w:marTop w:val="0"/>
          <w:marBottom w:val="0"/>
          <w:divBdr>
            <w:top w:val="none" w:sz="0" w:space="0" w:color="auto"/>
            <w:left w:val="none" w:sz="0" w:space="0" w:color="auto"/>
            <w:bottom w:val="none" w:sz="0" w:space="0" w:color="auto"/>
            <w:right w:val="none" w:sz="0" w:space="0" w:color="auto"/>
          </w:divBdr>
        </w:div>
        <w:div w:id="702482068">
          <w:marLeft w:val="0"/>
          <w:marRight w:val="0"/>
          <w:marTop w:val="0"/>
          <w:marBottom w:val="0"/>
          <w:divBdr>
            <w:top w:val="none" w:sz="0" w:space="0" w:color="auto"/>
            <w:left w:val="none" w:sz="0" w:space="0" w:color="auto"/>
            <w:bottom w:val="none" w:sz="0" w:space="0" w:color="auto"/>
            <w:right w:val="none" w:sz="0" w:space="0" w:color="auto"/>
          </w:divBdr>
        </w:div>
        <w:div w:id="730932318">
          <w:marLeft w:val="0"/>
          <w:marRight w:val="0"/>
          <w:marTop w:val="0"/>
          <w:marBottom w:val="0"/>
          <w:divBdr>
            <w:top w:val="none" w:sz="0" w:space="0" w:color="auto"/>
            <w:left w:val="none" w:sz="0" w:space="0" w:color="auto"/>
            <w:bottom w:val="none" w:sz="0" w:space="0" w:color="auto"/>
            <w:right w:val="none" w:sz="0" w:space="0" w:color="auto"/>
          </w:divBdr>
        </w:div>
        <w:div w:id="982153784">
          <w:marLeft w:val="0"/>
          <w:marRight w:val="0"/>
          <w:marTop w:val="0"/>
          <w:marBottom w:val="0"/>
          <w:divBdr>
            <w:top w:val="none" w:sz="0" w:space="0" w:color="auto"/>
            <w:left w:val="none" w:sz="0" w:space="0" w:color="auto"/>
            <w:bottom w:val="none" w:sz="0" w:space="0" w:color="auto"/>
            <w:right w:val="none" w:sz="0" w:space="0" w:color="auto"/>
          </w:divBdr>
        </w:div>
        <w:div w:id="1014069284">
          <w:marLeft w:val="0"/>
          <w:marRight w:val="0"/>
          <w:marTop w:val="0"/>
          <w:marBottom w:val="0"/>
          <w:divBdr>
            <w:top w:val="none" w:sz="0" w:space="0" w:color="auto"/>
            <w:left w:val="none" w:sz="0" w:space="0" w:color="auto"/>
            <w:bottom w:val="none" w:sz="0" w:space="0" w:color="auto"/>
            <w:right w:val="none" w:sz="0" w:space="0" w:color="auto"/>
          </w:divBdr>
        </w:div>
        <w:div w:id="1029254519">
          <w:marLeft w:val="0"/>
          <w:marRight w:val="0"/>
          <w:marTop w:val="0"/>
          <w:marBottom w:val="0"/>
          <w:divBdr>
            <w:top w:val="none" w:sz="0" w:space="0" w:color="auto"/>
            <w:left w:val="none" w:sz="0" w:space="0" w:color="auto"/>
            <w:bottom w:val="none" w:sz="0" w:space="0" w:color="auto"/>
            <w:right w:val="none" w:sz="0" w:space="0" w:color="auto"/>
          </w:divBdr>
        </w:div>
        <w:div w:id="1056660302">
          <w:marLeft w:val="0"/>
          <w:marRight w:val="0"/>
          <w:marTop w:val="0"/>
          <w:marBottom w:val="0"/>
          <w:divBdr>
            <w:top w:val="none" w:sz="0" w:space="0" w:color="auto"/>
            <w:left w:val="none" w:sz="0" w:space="0" w:color="auto"/>
            <w:bottom w:val="none" w:sz="0" w:space="0" w:color="auto"/>
            <w:right w:val="none" w:sz="0" w:space="0" w:color="auto"/>
          </w:divBdr>
        </w:div>
        <w:div w:id="1089886123">
          <w:marLeft w:val="0"/>
          <w:marRight w:val="0"/>
          <w:marTop w:val="0"/>
          <w:marBottom w:val="0"/>
          <w:divBdr>
            <w:top w:val="none" w:sz="0" w:space="0" w:color="auto"/>
            <w:left w:val="none" w:sz="0" w:space="0" w:color="auto"/>
            <w:bottom w:val="none" w:sz="0" w:space="0" w:color="auto"/>
            <w:right w:val="none" w:sz="0" w:space="0" w:color="auto"/>
          </w:divBdr>
        </w:div>
        <w:div w:id="1098866285">
          <w:marLeft w:val="0"/>
          <w:marRight w:val="0"/>
          <w:marTop w:val="0"/>
          <w:marBottom w:val="0"/>
          <w:divBdr>
            <w:top w:val="none" w:sz="0" w:space="0" w:color="auto"/>
            <w:left w:val="none" w:sz="0" w:space="0" w:color="auto"/>
            <w:bottom w:val="none" w:sz="0" w:space="0" w:color="auto"/>
            <w:right w:val="none" w:sz="0" w:space="0" w:color="auto"/>
          </w:divBdr>
        </w:div>
        <w:div w:id="1110903405">
          <w:marLeft w:val="0"/>
          <w:marRight w:val="0"/>
          <w:marTop w:val="0"/>
          <w:marBottom w:val="0"/>
          <w:divBdr>
            <w:top w:val="none" w:sz="0" w:space="0" w:color="auto"/>
            <w:left w:val="none" w:sz="0" w:space="0" w:color="auto"/>
            <w:bottom w:val="none" w:sz="0" w:space="0" w:color="auto"/>
            <w:right w:val="none" w:sz="0" w:space="0" w:color="auto"/>
          </w:divBdr>
        </w:div>
        <w:div w:id="1128889974">
          <w:marLeft w:val="0"/>
          <w:marRight w:val="0"/>
          <w:marTop w:val="0"/>
          <w:marBottom w:val="0"/>
          <w:divBdr>
            <w:top w:val="none" w:sz="0" w:space="0" w:color="auto"/>
            <w:left w:val="none" w:sz="0" w:space="0" w:color="auto"/>
            <w:bottom w:val="none" w:sz="0" w:space="0" w:color="auto"/>
            <w:right w:val="none" w:sz="0" w:space="0" w:color="auto"/>
          </w:divBdr>
        </w:div>
        <w:div w:id="1137995864">
          <w:marLeft w:val="0"/>
          <w:marRight w:val="0"/>
          <w:marTop w:val="0"/>
          <w:marBottom w:val="0"/>
          <w:divBdr>
            <w:top w:val="none" w:sz="0" w:space="0" w:color="auto"/>
            <w:left w:val="none" w:sz="0" w:space="0" w:color="auto"/>
            <w:bottom w:val="none" w:sz="0" w:space="0" w:color="auto"/>
            <w:right w:val="none" w:sz="0" w:space="0" w:color="auto"/>
          </w:divBdr>
        </w:div>
        <w:div w:id="1156340166">
          <w:marLeft w:val="0"/>
          <w:marRight w:val="0"/>
          <w:marTop w:val="0"/>
          <w:marBottom w:val="0"/>
          <w:divBdr>
            <w:top w:val="none" w:sz="0" w:space="0" w:color="auto"/>
            <w:left w:val="none" w:sz="0" w:space="0" w:color="auto"/>
            <w:bottom w:val="none" w:sz="0" w:space="0" w:color="auto"/>
            <w:right w:val="none" w:sz="0" w:space="0" w:color="auto"/>
          </w:divBdr>
        </w:div>
        <w:div w:id="1198473301">
          <w:marLeft w:val="0"/>
          <w:marRight w:val="0"/>
          <w:marTop w:val="0"/>
          <w:marBottom w:val="0"/>
          <w:divBdr>
            <w:top w:val="none" w:sz="0" w:space="0" w:color="auto"/>
            <w:left w:val="none" w:sz="0" w:space="0" w:color="auto"/>
            <w:bottom w:val="none" w:sz="0" w:space="0" w:color="auto"/>
            <w:right w:val="none" w:sz="0" w:space="0" w:color="auto"/>
          </w:divBdr>
        </w:div>
        <w:div w:id="1241062709">
          <w:marLeft w:val="0"/>
          <w:marRight w:val="0"/>
          <w:marTop w:val="0"/>
          <w:marBottom w:val="0"/>
          <w:divBdr>
            <w:top w:val="none" w:sz="0" w:space="0" w:color="auto"/>
            <w:left w:val="none" w:sz="0" w:space="0" w:color="auto"/>
            <w:bottom w:val="none" w:sz="0" w:space="0" w:color="auto"/>
            <w:right w:val="none" w:sz="0" w:space="0" w:color="auto"/>
          </w:divBdr>
        </w:div>
        <w:div w:id="1307512004">
          <w:marLeft w:val="0"/>
          <w:marRight w:val="0"/>
          <w:marTop w:val="0"/>
          <w:marBottom w:val="0"/>
          <w:divBdr>
            <w:top w:val="none" w:sz="0" w:space="0" w:color="auto"/>
            <w:left w:val="none" w:sz="0" w:space="0" w:color="auto"/>
            <w:bottom w:val="none" w:sz="0" w:space="0" w:color="auto"/>
            <w:right w:val="none" w:sz="0" w:space="0" w:color="auto"/>
          </w:divBdr>
        </w:div>
        <w:div w:id="1308050029">
          <w:marLeft w:val="0"/>
          <w:marRight w:val="0"/>
          <w:marTop w:val="0"/>
          <w:marBottom w:val="0"/>
          <w:divBdr>
            <w:top w:val="none" w:sz="0" w:space="0" w:color="auto"/>
            <w:left w:val="none" w:sz="0" w:space="0" w:color="auto"/>
            <w:bottom w:val="none" w:sz="0" w:space="0" w:color="auto"/>
            <w:right w:val="none" w:sz="0" w:space="0" w:color="auto"/>
          </w:divBdr>
        </w:div>
        <w:div w:id="1308511075">
          <w:marLeft w:val="0"/>
          <w:marRight w:val="0"/>
          <w:marTop w:val="0"/>
          <w:marBottom w:val="0"/>
          <w:divBdr>
            <w:top w:val="none" w:sz="0" w:space="0" w:color="auto"/>
            <w:left w:val="none" w:sz="0" w:space="0" w:color="auto"/>
            <w:bottom w:val="none" w:sz="0" w:space="0" w:color="auto"/>
            <w:right w:val="none" w:sz="0" w:space="0" w:color="auto"/>
          </w:divBdr>
        </w:div>
        <w:div w:id="1322923650">
          <w:marLeft w:val="0"/>
          <w:marRight w:val="0"/>
          <w:marTop w:val="0"/>
          <w:marBottom w:val="0"/>
          <w:divBdr>
            <w:top w:val="none" w:sz="0" w:space="0" w:color="auto"/>
            <w:left w:val="none" w:sz="0" w:space="0" w:color="auto"/>
            <w:bottom w:val="none" w:sz="0" w:space="0" w:color="auto"/>
            <w:right w:val="none" w:sz="0" w:space="0" w:color="auto"/>
          </w:divBdr>
        </w:div>
        <w:div w:id="1356493370">
          <w:marLeft w:val="0"/>
          <w:marRight w:val="0"/>
          <w:marTop w:val="0"/>
          <w:marBottom w:val="0"/>
          <w:divBdr>
            <w:top w:val="none" w:sz="0" w:space="0" w:color="auto"/>
            <w:left w:val="none" w:sz="0" w:space="0" w:color="auto"/>
            <w:bottom w:val="none" w:sz="0" w:space="0" w:color="auto"/>
            <w:right w:val="none" w:sz="0" w:space="0" w:color="auto"/>
          </w:divBdr>
        </w:div>
        <w:div w:id="1467311642">
          <w:marLeft w:val="0"/>
          <w:marRight w:val="0"/>
          <w:marTop w:val="0"/>
          <w:marBottom w:val="0"/>
          <w:divBdr>
            <w:top w:val="none" w:sz="0" w:space="0" w:color="auto"/>
            <w:left w:val="none" w:sz="0" w:space="0" w:color="auto"/>
            <w:bottom w:val="none" w:sz="0" w:space="0" w:color="auto"/>
            <w:right w:val="none" w:sz="0" w:space="0" w:color="auto"/>
          </w:divBdr>
        </w:div>
        <w:div w:id="1546943825">
          <w:marLeft w:val="0"/>
          <w:marRight w:val="0"/>
          <w:marTop w:val="0"/>
          <w:marBottom w:val="0"/>
          <w:divBdr>
            <w:top w:val="none" w:sz="0" w:space="0" w:color="auto"/>
            <w:left w:val="none" w:sz="0" w:space="0" w:color="auto"/>
            <w:bottom w:val="none" w:sz="0" w:space="0" w:color="auto"/>
            <w:right w:val="none" w:sz="0" w:space="0" w:color="auto"/>
          </w:divBdr>
        </w:div>
        <w:div w:id="1566260158">
          <w:marLeft w:val="0"/>
          <w:marRight w:val="0"/>
          <w:marTop w:val="0"/>
          <w:marBottom w:val="0"/>
          <w:divBdr>
            <w:top w:val="none" w:sz="0" w:space="0" w:color="auto"/>
            <w:left w:val="none" w:sz="0" w:space="0" w:color="auto"/>
            <w:bottom w:val="none" w:sz="0" w:space="0" w:color="auto"/>
            <w:right w:val="none" w:sz="0" w:space="0" w:color="auto"/>
          </w:divBdr>
        </w:div>
        <w:div w:id="1591305575">
          <w:marLeft w:val="0"/>
          <w:marRight w:val="0"/>
          <w:marTop w:val="0"/>
          <w:marBottom w:val="0"/>
          <w:divBdr>
            <w:top w:val="none" w:sz="0" w:space="0" w:color="auto"/>
            <w:left w:val="none" w:sz="0" w:space="0" w:color="auto"/>
            <w:bottom w:val="none" w:sz="0" w:space="0" w:color="auto"/>
            <w:right w:val="none" w:sz="0" w:space="0" w:color="auto"/>
          </w:divBdr>
        </w:div>
        <w:div w:id="1644196694">
          <w:marLeft w:val="0"/>
          <w:marRight w:val="0"/>
          <w:marTop w:val="0"/>
          <w:marBottom w:val="0"/>
          <w:divBdr>
            <w:top w:val="none" w:sz="0" w:space="0" w:color="auto"/>
            <w:left w:val="none" w:sz="0" w:space="0" w:color="auto"/>
            <w:bottom w:val="none" w:sz="0" w:space="0" w:color="auto"/>
            <w:right w:val="none" w:sz="0" w:space="0" w:color="auto"/>
          </w:divBdr>
        </w:div>
        <w:div w:id="1706515759">
          <w:marLeft w:val="0"/>
          <w:marRight w:val="0"/>
          <w:marTop w:val="0"/>
          <w:marBottom w:val="0"/>
          <w:divBdr>
            <w:top w:val="none" w:sz="0" w:space="0" w:color="auto"/>
            <w:left w:val="none" w:sz="0" w:space="0" w:color="auto"/>
            <w:bottom w:val="none" w:sz="0" w:space="0" w:color="auto"/>
            <w:right w:val="none" w:sz="0" w:space="0" w:color="auto"/>
          </w:divBdr>
        </w:div>
        <w:div w:id="1785266325">
          <w:marLeft w:val="0"/>
          <w:marRight w:val="0"/>
          <w:marTop w:val="0"/>
          <w:marBottom w:val="0"/>
          <w:divBdr>
            <w:top w:val="none" w:sz="0" w:space="0" w:color="auto"/>
            <w:left w:val="none" w:sz="0" w:space="0" w:color="auto"/>
            <w:bottom w:val="none" w:sz="0" w:space="0" w:color="auto"/>
            <w:right w:val="none" w:sz="0" w:space="0" w:color="auto"/>
          </w:divBdr>
        </w:div>
        <w:div w:id="1787239489">
          <w:marLeft w:val="0"/>
          <w:marRight w:val="0"/>
          <w:marTop w:val="0"/>
          <w:marBottom w:val="0"/>
          <w:divBdr>
            <w:top w:val="none" w:sz="0" w:space="0" w:color="auto"/>
            <w:left w:val="none" w:sz="0" w:space="0" w:color="auto"/>
            <w:bottom w:val="none" w:sz="0" w:space="0" w:color="auto"/>
            <w:right w:val="none" w:sz="0" w:space="0" w:color="auto"/>
          </w:divBdr>
        </w:div>
        <w:div w:id="1816218471">
          <w:marLeft w:val="0"/>
          <w:marRight w:val="0"/>
          <w:marTop w:val="0"/>
          <w:marBottom w:val="0"/>
          <w:divBdr>
            <w:top w:val="none" w:sz="0" w:space="0" w:color="auto"/>
            <w:left w:val="none" w:sz="0" w:space="0" w:color="auto"/>
            <w:bottom w:val="none" w:sz="0" w:space="0" w:color="auto"/>
            <w:right w:val="none" w:sz="0" w:space="0" w:color="auto"/>
          </w:divBdr>
        </w:div>
        <w:div w:id="1823616291">
          <w:marLeft w:val="0"/>
          <w:marRight w:val="0"/>
          <w:marTop w:val="0"/>
          <w:marBottom w:val="0"/>
          <w:divBdr>
            <w:top w:val="none" w:sz="0" w:space="0" w:color="auto"/>
            <w:left w:val="none" w:sz="0" w:space="0" w:color="auto"/>
            <w:bottom w:val="none" w:sz="0" w:space="0" w:color="auto"/>
            <w:right w:val="none" w:sz="0" w:space="0" w:color="auto"/>
          </w:divBdr>
        </w:div>
        <w:div w:id="1847819661">
          <w:marLeft w:val="0"/>
          <w:marRight w:val="0"/>
          <w:marTop w:val="0"/>
          <w:marBottom w:val="0"/>
          <w:divBdr>
            <w:top w:val="none" w:sz="0" w:space="0" w:color="auto"/>
            <w:left w:val="none" w:sz="0" w:space="0" w:color="auto"/>
            <w:bottom w:val="none" w:sz="0" w:space="0" w:color="auto"/>
            <w:right w:val="none" w:sz="0" w:space="0" w:color="auto"/>
          </w:divBdr>
        </w:div>
        <w:div w:id="1888106076">
          <w:marLeft w:val="0"/>
          <w:marRight w:val="0"/>
          <w:marTop w:val="0"/>
          <w:marBottom w:val="0"/>
          <w:divBdr>
            <w:top w:val="none" w:sz="0" w:space="0" w:color="auto"/>
            <w:left w:val="none" w:sz="0" w:space="0" w:color="auto"/>
            <w:bottom w:val="none" w:sz="0" w:space="0" w:color="auto"/>
            <w:right w:val="none" w:sz="0" w:space="0" w:color="auto"/>
          </w:divBdr>
        </w:div>
        <w:div w:id="1915506990">
          <w:marLeft w:val="0"/>
          <w:marRight w:val="0"/>
          <w:marTop w:val="0"/>
          <w:marBottom w:val="0"/>
          <w:divBdr>
            <w:top w:val="none" w:sz="0" w:space="0" w:color="auto"/>
            <w:left w:val="none" w:sz="0" w:space="0" w:color="auto"/>
            <w:bottom w:val="none" w:sz="0" w:space="0" w:color="auto"/>
            <w:right w:val="none" w:sz="0" w:space="0" w:color="auto"/>
          </w:divBdr>
        </w:div>
        <w:div w:id="1964313201">
          <w:marLeft w:val="0"/>
          <w:marRight w:val="0"/>
          <w:marTop w:val="0"/>
          <w:marBottom w:val="0"/>
          <w:divBdr>
            <w:top w:val="none" w:sz="0" w:space="0" w:color="auto"/>
            <w:left w:val="none" w:sz="0" w:space="0" w:color="auto"/>
            <w:bottom w:val="none" w:sz="0" w:space="0" w:color="auto"/>
            <w:right w:val="none" w:sz="0" w:space="0" w:color="auto"/>
          </w:divBdr>
        </w:div>
        <w:div w:id="2004046397">
          <w:marLeft w:val="0"/>
          <w:marRight w:val="0"/>
          <w:marTop w:val="0"/>
          <w:marBottom w:val="0"/>
          <w:divBdr>
            <w:top w:val="none" w:sz="0" w:space="0" w:color="auto"/>
            <w:left w:val="none" w:sz="0" w:space="0" w:color="auto"/>
            <w:bottom w:val="none" w:sz="0" w:space="0" w:color="auto"/>
            <w:right w:val="none" w:sz="0" w:space="0" w:color="auto"/>
          </w:divBdr>
        </w:div>
        <w:div w:id="2020541973">
          <w:marLeft w:val="0"/>
          <w:marRight w:val="0"/>
          <w:marTop w:val="0"/>
          <w:marBottom w:val="0"/>
          <w:divBdr>
            <w:top w:val="none" w:sz="0" w:space="0" w:color="auto"/>
            <w:left w:val="none" w:sz="0" w:space="0" w:color="auto"/>
            <w:bottom w:val="none" w:sz="0" w:space="0" w:color="auto"/>
            <w:right w:val="none" w:sz="0" w:space="0" w:color="auto"/>
          </w:divBdr>
        </w:div>
        <w:div w:id="2095468710">
          <w:marLeft w:val="0"/>
          <w:marRight w:val="0"/>
          <w:marTop w:val="0"/>
          <w:marBottom w:val="0"/>
          <w:divBdr>
            <w:top w:val="none" w:sz="0" w:space="0" w:color="auto"/>
            <w:left w:val="none" w:sz="0" w:space="0" w:color="auto"/>
            <w:bottom w:val="none" w:sz="0" w:space="0" w:color="auto"/>
            <w:right w:val="none" w:sz="0" w:space="0" w:color="auto"/>
          </w:divBdr>
        </w:div>
        <w:div w:id="2103522371">
          <w:marLeft w:val="0"/>
          <w:marRight w:val="0"/>
          <w:marTop w:val="0"/>
          <w:marBottom w:val="0"/>
          <w:divBdr>
            <w:top w:val="none" w:sz="0" w:space="0" w:color="auto"/>
            <w:left w:val="none" w:sz="0" w:space="0" w:color="auto"/>
            <w:bottom w:val="none" w:sz="0" w:space="0" w:color="auto"/>
            <w:right w:val="none" w:sz="0" w:space="0" w:color="auto"/>
          </w:divBdr>
        </w:div>
        <w:div w:id="2111119572">
          <w:marLeft w:val="0"/>
          <w:marRight w:val="0"/>
          <w:marTop w:val="0"/>
          <w:marBottom w:val="0"/>
          <w:divBdr>
            <w:top w:val="none" w:sz="0" w:space="0" w:color="auto"/>
            <w:left w:val="none" w:sz="0" w:space="0" w:color="auto"/>
            <w:bottom w:val="none" w:sz="0" w:space="0" w:color="auto"/>
            <w:right w:val="none" w:sz="0" w:space="0" w:color="auto"/>
          </w:divBdr>
        </w:div>
      </w:divsChild>
    </w:div>
    <w:div w:id="747189439">
      <w:bodyDiv w:val="1"/>
      <w:marLeft w:val="0"/>
      <w:marRight w:val="0"/>
      <w:marTop w:val="0"/>
      <w:marBottom w:val="0"/>
      <w:divBdr>
        <w:top w:val="none" w:sz="0" w:space="0" w:color="auto"/>
        <w:left w:val="none" w:sz="0" w:space="0" w:color="auto"/>
        <w:bottom w:val="none" w:sz="0" w:space="0" w:color="auto"/>
        <w:right w:val="none" w:sz="0" w:space="0" w:color="auto"/>
      </w:divBdr>
    </w:div>
    <w:div w:id="1349331358">
      <w:bodyDiv w:val="1"/>
      <w:marLeft w:val="0"/>
      <w:marRight w:val="0"/>
      <w:marTop w:val="0"/>
      <w:marBottom w:val="0"/>
      <w:divBdr>
        <w:top w:val="none" w:sz="0" w:space="0" w:color="auto"/>
        <w:left w:val="none" w:sz="0" w:space="0" w:color="auto"/>
        <w:bottom w:val="none" w:sz="0" w:space="0" w:color="auto"/>
        <w:right w:val="none" w:sz="0" w:space="0" w:color="auto"/>
      </w:divBdr>
      <w:divsChild>
        <w:div w:id="7634479">
          <w:marLeft w:val="0"/>
          <w:marRight w:val="0"/>
          <w:marTop w:val="0"/>
          <w:marBottom w:val="0"/>
          <w:divBdr>
            <w:top w:val="none" w:sz="0" w:space="0" w:color="auto"/>
            <w:left w:val="none" w:sz="0" w:space="0" w:color="auto"/>
            <w:bottom w:val="none" w:sz="0" w:space="0" w:color="auto"/>
            <w:right w:val="none" w:sz="0" w:space="0" w:color="auto"/>
          </w:divBdr>
        </w:div>
        <w:div w:id="11539230">
          <w:marLeft w:val="0"/>
          <w:marRight w:val="0"/>
          <w:marTop w:val="0"/>
          <w:marBottom w:val="0"/>
          <w:divBdr>
            <w:top w:val="none" w:sz="0" w:space="0" w:color="auto"/>
            <w:left w:val="none" w:sz="0" w:space="0" w:color="auto"/>
            <w:bottom w:val="none" w:sz="0" w:space="0" w:color="auto"/>
            <w:right w:val="none" w:sz="0" w:space="0" w:color="auto"/>
          </w:divBdr>
        </w:div>
        <w:div w:id="40440525">
          <w:marLeft w:val="0"/>
          <w:marRight w:val="0"/>
          <w:marTop w:val="0"/>
          <w:marBottom w:val="0"/>
          <w:divBdr>
            <w:top w:val="none" w:sz="0" w:space="0" w:color="auto"/>
            <w:left w:val="none" w:sz="0" w:space="0" w:color="auto"/>
            <w:bottom w:val="none" w:sz="0" w:space="0" w:color="auto"/>
            <w:right w:val="none" w:sz="0" w:space="0" w:color="auto"/>
          </w:divBdr>
        </w:div>
        <w:div w:id="57170444">
          <w:marLeft w:val="0"/>
          <w:marRight w:val="0"/>
          <w:marTop w:val="0"/>
          <w:marBottom w:val="0"/>
          <w:divBdr>
            <w:top w:val="none" w:sz="0" w:space="0" w:color="auto"/>
            <w:left w:val="none" w:sz="0" w:space="0" w:color="auto"/>
            <w:bottom w:val="none" w:sz="0" w:space="0" w:color="auto"/>
            <w:right w:val="none" w:sz="0" w:space="0" w:color="auto"/>
          </w:divBdr>
        </w:div>
        <w:div w:id="86316662">
          <w:marLeft w:val="0"/>
          <w:marRight w:val="0"/>
          <w:marTop w:val="0"/>
          <w:marBottom w:val="0"/>
          <w:divBdr>
            <w:top w:val="none" w:sz="0" w:space="0" w:color="auto"/>
            <w:left w:val="none" w:sz="0" w:space="0" w:color="auto"/>
            <w:bottom w:val="none" w:sz="0" w:space="0" w:color="auto"/>
            <w:right w:val="none" w:sz="0" w:space="0" w:color="auto"/>
          </w:divBdr>
        </w:div>
        <w:div w:id="115488199">
          <w:marLeft w:val="0"/>
          <w:marRight w:val="0"/>
          <w:marTop w:val="0"/>
          <w:marBottom w:val="0"/>
          <w:divBdr>
            <w:top w:val="none" w:sz="0" w:space="0" w:color="auto"/>
            <w:left w:val="none" w:sz="0" w:space="0" w:color="auto"/>
            <w:bottom w:val="none" w:sz="0" w:space="0" w:color="auto"/>
            <w:right w:val="none" w:sz="0" w:space="0" w:color="auto"/>
          </w:divBdr>
        </w:div>
        <w:div w:id="145973556">
          <w:marLeft w:val="0"/>
          <w:marRight w:val="0"/>
          <w:marTop w:val="0"/>
          <w:marBottom w:val="0"/>
          <w:divBdr>
            <w:top w:val="none" w:sz="0" w:space="0" w:color="auto"/>
            <w:left w:val="none" w:sz="0" w:space="0" w:color="auto"/>
            <w:bottom w:val="none" w:sz="0" w:space="0" w:color="auto"/>
            <w:right w:val="none" w:sz="0" w:space="0" w:color="auto"/>
          </w:divBdr>
        </w:div>
        <w:div w:id="196627311">
          <w:marLeft w:val="0"/>
          <w:marRight w:val="0"/>
          <w:marTop w:val="0"/>
          <w:marBottom w:val="0"/>
          <w:divBdr>
            <w:top w:val="none" w:sz="0" w:space="0" w:color="auto"/>
            <w:left w:val="none" w:sz="0" w:space="0" w:color="auto"/>
            <w:bottom w:val="none" w:sz="0" w:space="0" w:color="auto"/>
            <w:right w:val="none" w:sz="0" w:space="0" w:color="auto"/>
          </w:divBdr>
        </w:div>
        <w:div w:id="198007396">
          <w:marLeft w:val="0"/>
          <w:marRight w:val="0"/>
          <w:marTop w:val="0"/>
          <w:marBottom w:val="0"/>
          <w:divBdr>
            <w:top w:val="none" w:sz="0" w:space="0" w:color="auto"/>
            <w:left w:val="none" w:sz="0" w:space="0" w:color="auto"/>
            <w:bottom w:val="none" w:sz="0" w:space="0" w:color="auto"/>
            <w:right w:val="none" w:sz="0" w:space="0" w:color="auto"/>
          </w:divBdr>
        </w:div>
        <w:div w:id="226575381">
          <w:marLeft w:val="0"/>
          <w:marRight w:val="0"/>
          <w:marTop w:val="0"/>
          <w:marBottom w:val="0"/>
          <w:divBdr>
            <w:top w:val="none" w:sz="0" w:space="0" w:color="auto"/>
            <w:left w:val="none" w:sz="0" w:space="0" w:color="auto"/>
            <w:bottom w:val="none" w:sz="0" w:space="0" w:color="auto"/>
            <w:right w:val="none" w:sz="0" w:space="0" w:color="auto"/>
          </w:divBdr>
        </w:div>
        <w:div w:id="236793154">
          <w:marLeft w:val="0"/>
          <w:marRight w:val="0"/>
          <w:marTop w:val="0"/>
          <w:marBottom w:val="0"/>
          <w:divBdr>
            <w:top w:val="none" w:sz="0" w:space="0" w:color="auto"/>
            <w:left w:val="none" w:sz="0" w:space="0" w:color="auto"/>
            <w:bottom w:val="none" w:sz="0" w:space="0" w:color="auto"/>
            <w:right w:val="none" w:sz="0" w:space="0" w:color="auto"/>
          </w:divBdr>
        </w:div>
        <w:div w:id="265768677">
          <w:marLeft w:val="0"/>
          <w:marRight w:val="0"/>
          <w:marTop w:val="0"/>
          <w:marBottom w:val="0"/>
          <w:divBdr>
            <w:top w:val="none" w:sz="0" w:space="0" w:color="auto"/>
            <w:left w:val="none" w:sz="0" w:space="0" w:color="auto"/>
            <w:bottom w:val="none" w:sz="0" w:space="0" w:color="auto"/>
            <w:right w:val="none" w:sz="0" w:space="0" w:color="auto"/>
          </w:divBdr>
        </w:div>
        <w:div w:id="300624666">
          <w:marLeft w:val="0"/>
          <w:marRight w:val="0"/>
          <w:marTop w:val="0"/>
          <w:marBottom w:val="0"/>
          <w:divBdr>
            <w:top w:val="none" w:sz="0" w:space="0" w:color="auto"/>
            <w:left w:val="none" w:sz="0" w:space="0" w:color="auto"/>
            <w:bottom w:val="none" w:sz="0" w:space="0" w:color="auto"/>
            <w:right w:val="none" w:sz="0" w:space="0" w:color="auto"/>
          </w:divBdr>
        </w:div>
        <w:div w:id="343870054">
          <w:marLeft w:val="0"/>
          <w:marRight w:val="0"/>
          <w:marTop w:val="0"/>
          <w:marBottom w:val="0"/>
          <w:divBdr>
            <w:top w:val="none" w:sz="0" w:space="0" w:color="auto"/>
            <w:left w:val="none" w:sz="0" w:space="0" w:color="auto"/>
            <w:bottom w:val="none" w:sz="0" w:space="0" w:color="auto"/>
            <w:right w:val="none" w:sz="0" w:space="0" w:color="auto"/>
          </w:divBdr>
        </w:div>
        <w:div w:id="363290196">
          <w:marLeft w:val="0"/>
          <w:marRight w:val="0"/>
          <w:marTop w:val="0"/>
          <w:marBottom w:val="0"/>
          <w:divBdr>
            <w:top w:val="none" w:sz="0" w:space="0" w:color="auto"/>
            <w:left w:val="none" w:sz="0" w:space="0" w:color="auto"/>
            <w:bottom w:val="none" w:sz="0" w:space="0" w:color="auto"/>
            <w:right w:val="none" w:sz="0" w:space="0" w:color="auto"/>
          </w:divBdr>
        </w:div>
        <w:div w:id="412236896">
          <w:marLeft w:val="0"/>
          <w:marRight w:val="0"/>
          <w:marTop w:val="0"/>
          <w:marBottom w:val="0"/>
          <w:divBdr>
            <w:top w:val="none" w:sz="0" w:space="0" w:color="auto"/>
            <w:left w:val="none" w:sz="0" w:space="0" w:color="auto"/>
            <w:bottom w:val="none" w:sz="0" w:space="0" w:color="auto"/>
            <w:right w:val="none" w:sz="0" w:space="0" w:color="auto"/>
          </w:divBdr>
        </w:div>
        <w:div w:id="457994209">
          <w:marLeft w:val="0"/>
          <w:marRight w:val="0"/>
          <w:marTop w:val="0"/>
          <w:marBottom w:val="0"/>
          <w:divBdr>
            <w:top w:val="none" w:sz="0" w:space="0" w:color="auto"/>
            <w:left w:val="none" w:sz="0" w:space="0" w:color="auto"/>
            <w:bottom w:val="none" w:sz="0" w:space="0" w:color="auto"/>
            <w:right w:val="none" w:sz="0" w:space="0" w:color="auto"/>
          </w:divBdr>
        </w:div>
        <w:div w:id="493103637">
          <w:marLeft w:val="0"/>
          <w:marRight w:val="0"/>
          <w:marTop w:val="0"/>
          <w:marBottom w:val="0"/>
          <w:divBdr>
            <w:top w:val="none" w:sz="0" w:space="0" w:color="auto"/>
            <w:left w:val="none" w:sz="0" w:space="0" w:color="auto"/>
            <w:bottom w:val="none" w:sz="0" w:space="0" w:color="auto"/>
            <w:right w:val="none" w:sz="0" w:space="0" w:color="auto"/>
          </w:divBdr>
        </w:div>
        <w:div w:id="598490454">
          <w:marLeft w:val="0"/>
          <w:marRight w:val="0"/>
          <w:marTop w:val="0"/>
          <w:marBottom w:val="0"/>
          <w:divBdr>
            <w:top w:val="none" w:sz="0" w:space="0" w:color="auto"/>
            <w:left w:val="none" w:sz="0" w:space="0" w:color="auto"/>
            <w:bottom w:val="none" w:sz="0" w:space="0" w:color="auto"/>
            <w:right w:val="none" w:sz="0" w:space="0" w:color="auto"/>
          </w:divBdr>
        </w:div>
        <w:div w:id="602612387">
          <w:marLeft w:val="0"/>
          <w:marRight w:val="0"/>
          <w:marTop w:val="0"/>
          <w:marBottom w:val="0"/>
          <w:divBdr>
            <w:top w:val="none" w:sz="0" w:space="0" w:color="auto"/>
            <w:left w:val="none" w:sz="0" w:space="0" w:color="auto"/>
            <w:bottom w:val="none" w:sz="0" w:space="0" w:color="auto"/>
            <w:right w:val="none" w:sz="0" w:space="0" w:color="auto"/>
          </w:divBdr>
        </w:div>
        <w:div w:id="630285686">
          <w:marLeft w:val="0"/>
          <w:marRight w:val="0"/>
          <w:marTop w:val="0"/>
          <w:marBottom w:val="0"/>
          <w:divBdr>
            <w:top w:val="none" w:sz="0" w:space="0" w:color="auto"/>
            <w:left w:val="none" w:sz="0" w:space="0" w:color="auto"/>
            <w:bottom w:val="none" w:sz="0" w:space="0" w:color="auto"/>
            <w:right w:val="none" w:sz="0" w:space="0" w:color="auto"/>
          </w:divBdr>
        </w:div>
        <w:div w:id="641621034">
          <w:marLeft w:val="0"/>
          <w:marRight w:val="0"/>
          <w:marTop w:val="0"/>
          <w:marBottom w:val="0"/>
          <w:divBdr>
            <w:top w:val="none" w:sz="0" w:space="0" w:color="auto"/>
            <w:left w:val="none" w:sz="0" w:space="0" w:color="auto"/>
            <w:bottom w:val="none" w:sz="0" w:space="0" w:color="auto"/>
            <w:right w:val="none" w:sz="0" w:space="0" w:color="auto"/>
          </w:divBdr>
        </w:div>
        <w:div w:id="683822566">
          <w:marLeft w:val="0"/>
          <w:marRight w:val="0"/>
          <w:marTop w:val="0"/>
          <w:marBottom w:val="0"/>
          <w:divBdr>
            <w:top w:val="none" w:sz="0" w:space="0" w:color="auto"/>
            <w:left w:val="none" w:sz="0" w:space="0" w:color="auto"/>
            <w:bottom w:val="none" w:sz="0" w:space="0" w:color="auto"/>
            <w:right w:val="none" w:sz="0" w:space="0" w:color="auto"/>
          </w:divBdr>
        </w:div>
        <w:div w:id="757293058">
          <w:marLeft w:val="0"/>
          <w:marRight w:val="0"/>
          <w:marTop w:val="0"/>
          <w:marBottom w:val="0"/>
          <w:divBdr>
            <w:top w:val="none" w:sz="0" w:space="0" w:color="auto"/>
            <w:left w:val="none" w:sz="0" w:space="0" w:color="auto"/>
            <w:bottom w:val="none" w:sz="0" w:space="0" w:color="auto"/>
            <w:right w:val="none" w:sz="0" w:space="0" w:color="auto"/>
          </w:divBdr>
        </w:div>
        <w:div w:id="779645024">
          <w:marLeft w:val="0"/>
          <w:marRight w:val="0"/>
          <w:marTop w:val="0"/>
          <w:marBottom w:val="0"/>
          <w:divBdr>
            <w:top w:val="none" w:sz="0" w:space="0" w:color="auto"/>
            <w:left w:val="none" w:sz="0" w:space="0" w:color="auto"/>
            <w:bottom w:val="none" w:sz="0" w:space="0" w:color="auto"/>
            <w:right w:val="none" w:sz="0" w:space="0" w:color="auto"/>
          </w:divBdr>
        </w:div>
        <w:div w:id="782532544">
          <w:marLeft w:val="0"/>
          <w:marRight w:val="0"/>
          <w:marTop w:val="0"/>
          <w:marBottom w:val="0"/>
          <w:divBdr>
            <w:top w:val="none" w:sz="0" w:space="0" w:color="auto"/>
            <w:left w:val="none" w:sz="0" w:space="0" w:color="auto"/>
            <w:bottom w:val="none" w:sz="0" w:space="0" w:color="auto"/>
            <w:right w:val="none" w:sz="0" w:space="0" w:color="auto"/>
          </w:divBdr>
        </w:div>
        <w:div w:id="899025894">
          <w:marLeft w:val="0"/>
          <w:marRight w:val="0"/>
          <w:marTop w:val="0"/>
          <w:marBottom w:val="0"/>
          <w:divBdr>
            <w:top w:val="none" w:sz="0" w:space="0" w:color="auto"/>
            <w:left w:val="none" w:sz="0" w:space="0" w:color="auto"/>
            <w:bottom w:val="none" w:sz="0" w:space="0" w:color="auto"/>
            <w:right w:val="none" w:sz="0" w:space="0" w:color="auto"/>
          </w:divBdr>
        </w:div>
        <w:div w:id="918830369">
          <w:marLeft w:val="0"/>
          <w:marRight w:val="0"/>
          <w:marTop w:val="0"/>
          <w:marBottom w:val="0"/>
          <w:divBdr>
            <w:top w:val="none" w:sz="0" w:space="0" w:color="auto"/>
            <w:left w:val="none" w:sz="0" w:space="0" w:color="auto"/>
            <w:bottom w:val="none" w:sz="0" w:space="0" w:color="auto"/>
            <w:right w:val="none" w:sz="0" w:space="0" w:color="auto"/>
          </w:divBdr>
        </w:div>
        <w:div w:id="1062487912">
          <w:marLeft w:val="0"/>
          <w:marRight w:val="0"/>
          <w:marTop w:val="0"/>
          <w:marBottom w:val="0"/>
          <w:divBdr>
            <w:top w:val="none" w:sz="0" w:space="0" w:color="auto"/>
            <w:left w:val="none" w:sz="0" w:space="0" w:color="auto"/>
            <w:bottom w:val="none" w:sz="0" w:space="0" w:color="auto"/>
            <w:right w:val="none" w:sz="0" w:space="0" w:color="auto"/>
          </w:divBdr>
        </w:div>
        <w:div w:id="1086074636">
          <w:marLeft w:val="0"/>
          <w:marRight w:val="0"/>
          <w:marTop w:val="0"/>
          <w:marBottom w:val="0"/>
          <w:divBdr>
            <w:top w:val="none" w:sz="0" w:space="0" w:color="auto"/>
            <w:left w:val="none" w:sz="0" w:space="0" w:color="auto"/>
            <w:bottom w:val="none" w:sz="0" w:space="0" w:color="auto"/>
            <w:right w:val="none" w:sz="0" w:space="0" w:color="auto"/>
          </w:divBdr>
        </w:div>
        <w:div w:id="1147208220">
          <w:marLeft w:val="0"/>
          <w:marRight w:val="0"/>
          <w:marTop w:val="0"/>
          <w:marBottom w:val="0"/>
          <w:divBdr>
            <w:top w:val="none" w:sz="0" w:space="0" w:color="auto"/>
            <w:left w:val="none" w:sz="0" w:space="0" w:color="auto"/>
            <w:bottom w:val="none" w:sz="0" w:space="0" w:color="auto"/>
            <w:right w:val="none" w:sz="0" w:space="0" w:color="auto"/>
          </w:divBdr>
        </w:div>
        <w:div w:id="1197154064">
          <w:marLeft w:val="0"/>
          <w:marRight w:val="0"/>
          <w:marTop w:val="0"/>
          <w:marBottom w:val="0"/>
          <w:divBdr>
            <w:top w:val="none" w:sz="0" w:space="0" w:color="auto"/>
            <w:left w:val="none" w:sz="0" w:space="0" w:color="auto"/>
            <w:bottom w:val="none" w:sz="0" w:space="0" w:color="auto"/>
            <w:right w:val="none" w:sz="0" w:space="0" w:color="auto"/>
          </w:divBdr>
        </w:div>
        <w:div w:id="1259943382">
          <w:marLeft w:val="0"/>
          <w:marRight w:val="0"/>
          <w:marTop w:val="0"/>
          <w:marBottom w:val="0"/>
          <w:divBdr>
            <w:top w:val="none" w:sz="0" w:space="0" w:color="auto"/>
            <w:left w:val="none" w:sz="0" w:space="0" w:color="auto"/>
            <w:bottom w:val="none" w:sz="0" w:space="0" w:color="auto"/>
            <w:right w:val="none" w:sz="0" w:space="0" w:color="auto"/>
          </w:divBdr>
        </w:div>
        <w:div w:id="1299843090">
          <w:marLeft w:val="0"/>
          <w:marRight w:val="0"/>
          <w:marTop w:val="0"/>
          <w:marBottom w:val="0"/>
          <w:divBdr>
            <w:top w:val="none" w:sz="0" w:space="0" w:color="auto"/>
            <w:left w:val="none" w:sz="0" w:space="0" w:color="auto"/>
            <w:bottom w:val="none" w:sz="0" w:space="0" w:color="auto"/>
            <w:right w:val="none" w:sz="0" w:space="0" w:color="auto"/>
          </w:divBdr>
        </w:div>
        <w:div w:id="1371566958">
          <w:marLeft w:val="0"/>
          <w:marRight w:val="0"/>
          <w:marTop w:val="0"/>
          <w:marBottom w:val="0"/>
          <w:divBdr>
            <w:top w:val="none" w:sz="0" w:space="0" w:color="auto"/>
            <w:left w:val="none" w:sz="0" w:space="0" w:color="auto"/>
            <w:bottom w:val="none" w:sz="0" w:space="0" w:color="auto"/>
            <w:right w:val="none" w:sz="0" w:space="0" w:color="auto"/>
          </w:divBdr>
        </w:div>
        <w:div w:id="1441678021">
          <w:marLeft w:val="0"/>
          <w:marRight w:val="0"/>
          <w:marTop w:val="0"/>
          <w:marBottom w:val="0"/>
          <w:divBdr>
            <w:top w:val="none" w:sz="0" w:space="0" w:color="auto"/>
            <w:left w:val="none" w:sz="0" w:space="0" w:color="auto"/>
            <w:bottom w:val="none" w:sz="0" w:space="0" w:color="auto"/>
            <w:right w:val="none" w:sz="0" w:space="0" w:color="auto"/>
          </w:divBdr>
        </w:div>
        <w:div w:id="1452894327">
          <w:marLeft w:val="0"/>
          <w:marRight w:val="0"/>
          <w:marTop w:val="0"/>
          <w:marBottom w:val="0"/>
          <w:divBdr>
            <w:top w:val="none" w:sz="0" w:space="0" w:color="auto"/>
            <w:left w:val="none" w:sz="0" w:space="0" w:color="auto"/>
            <w:bottom w:val="none" w:sz="0" w:space="0" w:color="auto"/>
            <w:right w:val="none" w:sz="0" w:space="0" w:color="auto"/>
          </w:divBdr>
        </w:div>
        <w:div w:id="1531454578">
          <w:marLeft w:val="0"/>
          <w:marRight w:val="0"/>
          <w:marTop w:val="0"/>
          <w:marBottom w:val="0"/>
          <w:divBdr>
            <w:top w:val="none" w:sz="0" w:space="0" w:color="auto"/>
            <w:left w:val="none" w:sz="0" w:space="0" w:color="auto"/>
            <w:bottom w:val="none" w:sz="0" w:space="0" w:color="auto"/>
            <w:right w:val="none" w:sz="0" w:space="0" w:color="auto"/>
          </w:divBdr>
        </w:div>
        <w:div w:id="1591280620">
          <w:marLeft w:val="0"/>
          <w:marRight w:val="0"/>
          <w:marTop w:val="0"/>
          <w:marBottom w:val="0"/>
          <w:divBdr>
            <w:top w:val="none" w:sz="0" w:space="0" w:color="auto"/>
            <w:left w:val="none" w:sz="0" w:space="0" w:color="auto"/>
            <w:bottom w:val="none" w:sz="0" w:space="0" w:color="auto"/>
            <w:right w:val="none" w:sz="0" w:space="0" w:color="auto"/>
          </w:divBdr>
        </w:div>
        <w:div w:id="1614051257">
          <w:marLeft w:val="0"/>
          <w:marRight w:val="0"/>
          <w:marTop w:val="0"/>
          <w:marBottom w:val="0"/>
          <w:divBdr>
            <w:top w:val="none" w:sz="0" w:space="0" w:color="auto"/>
            <w:left w:val="none" w:sz="0" w:space="0" w:color="auto"/>
            <w:bottom w:val="none" w:sz="0" w:space="0" w:color="auto"/>
            <w:right w:val="none" w:sz="0" w:space="0" w:color="auto"/>
          </w:divBdr>
        </w:div>
        <w:div w:id="1700468408">
          <w:marLeft w:val="0"/>
          <w:marRight w:val="0"/>
          <w:marTop w:val="0"/>
          <w:marBottom w:val="0"/>
          <w:divBdr>
            <w:top w:val="none" w:sz="0" w:space="0" w:color="auto"/>
            <w:left w:val="none" w:sz="0" w:space="0" w:color="auto"/>
            <w:bottom w:val="none" w:sz="0" w:space="0" w:color="auto"/>
            <w:right w:val="none" w:sz="0" w:space="0" w:color="auto"/>
          </w:divBdr>
        </w:div>
        <w:div w:id="1726221478">
          <w:marLeft w:val="0"/>
          <w:marRight w:val="0"/>
          <w:marTop w:val="0"/>
          <w:marBottom w:val="0"/>
          <w:divBdr>
            <w:top w:val="none" w:sz="0" w:space="0" w:color="auto"/>
            <w:left w:val="none" w:sz="0" w:space="0" w:color="auto"/>
            <w:bottom w:val="none" w:sz="0" w:space="0" w:color="auto"/>
            <w:right w:val="none" w:sz="0" w:space="0" w:color="auto"/>
          </w:divBdr>
        </w:div>
        <w:div w:id="1747454806">
          <w:marLeft w:val="0"/>
          <w:marRight w:val="0"/>
          <w:marTop w:val="0"/>
          <w:marBottom w:val="0"/>
          <w:divBdr>
            <w:top w:val="none" w:sz="0" w:space="0" w:color="auto"/>
            <w:left w:val="none" w:sz="0" w:space="0" w:color="auto"/>
            <w:bottom w:val="none" w:sz="0" w:space="0" w:color="auto"/>
            <w:right w:val="none" w:sz="0" w:space="0" w:color="auto"/>
          </w:divBdr>
        </w:div>
        <w:div w:id="1813910106">
          <w:marLeft w:val="0"/>
          <w:marRight w:val="0"/>
          <w:marTop w:val="0"/>
          <w:marBottom w:val="0"/>
          <w:divBdr>
            <w:top w:val="none" w:sz="0" w:space="0" w:color="auto"/>
            <w:left w:val="none" w:sz="0" w:space="0" w:color="auto"/>
            <w:bottom w:val="none" w:sz="0" w:space="0" w:color="auto"/>
            <w:right w:val="none" w:sz="0" w:space="0" w:color="auto"/>
          </w:divBdr>
        </w:div>
        <w:div w:id="1834178361">
          <w:marLeft w:val="0"/>
          <w:marRight w:val="0"/>
          <w:marTop w:val="0"/>
          <w:marBottom w:val="0"/>
          <w:divBdr>
            <w:top w:val="none" w:sz="0" w:space="0" w:color="auto"/>
            <w:left w:val="none" w:sz="0" w:space="0" w:color="auto"/>
            <w:bottom w:val="none" w:sz="0" w:space="0" w:color="auto"/>
            <w:right w:val="none" w:sz="0" w:space="0" w:color="auto"/>
          </w:divBdr>
        </w:div>
        <w:div w:id="1839417714">
          <w:marLeft w:val="0"/>
          <w:marRight w:val="0"/>
          <w:marTop w:val="0"/>
          <w:marBottom w:val="0"/>
          <w:divBdr>
            <w:top w:val="none" w:sz="0" w:space="0" w:color="auto"/>
            <w:left w:val="none" w:sz="0" w:space="0" w:color="auto"/>
            <w:bottom w:val="none" w:sz="0" w:space="0" w:color="auto"/>
            <w:right w:val="none" w:sz="0" w:space="0" w:color="auto"/>
          </w:divBdr>
        </w:div>
        <w:div w:id="1857963727">
          <w:marLeft w:val="0"/>
          <w:marRight w:val="0"/>
          <w:marTop w:val="0"/>
          <w:marBottom w:val="0"/>
          <w:divBdr>
            <w:top w:val="none" w:sz="0" w:space="0" w:color="auto"/>
            <w:left w:val="none" w:sz="0" w:space="0" w:color="auto"/>
            <w:bottom w:val="none" w:sz="0" w:space="0" w:color="auto"/>
            <w:right w:val="none" w:sz="0" w:space="0" w:color="auto"/>
          </w:divBdr>
        </w:div>
        <w:div w:id="1882130126">
          <w:marLeft w:val="0"/>
          <w:marRight w:val="0"/>
          <w:marTop w:val="0"/>
          <w:marBottom w:val="0"/>
          <w:divBdr>
            <w:top w:val="none" w:sz="0" w:space="0" w:color="auto"/>
            <w:left w:val="none" w:sz="0" w:space="0" w:color="auto"/>
            <w:bottom w:val="none" w:sz="0" w:space="0" w:color="auto"/>
            <w:right w:val="none" w:sz="0" w:space="0" w:color="auto"/>
          </w:divBdr>
        </w:div>
        <w:div w:id="1956448157">
          <w:marLeft w:val="0"/>
          <w:marRight w:val="0"/>
          <w:marTop w:val="0"/>
          <w:marBottom w:val="0"/>
          <w:divBdr>
            <w:top w:val="none" w:sz="0" w:space="0" w:color="auto"/>
            <w:left w:val="none" w:sz="0" w:space="0" w:color="auto"/>
            <w:bottom w:val="none" w:sz="0" w:space="0" w:color="auto"/>
            <w:right w:val="none" w:sz="0" w:space="0" w:color="auto"/>
          </w:divBdr>
        </w:div>
        <w:div w:id="1959681811">
          <w:marLeft w:val="0"/>
          <w:marRight w:val="0"/>
          <w:marTop w:val="0"/>
          <w:marBottom w:val="0"/>
          <w:divBdr>
            <w:top w:val="none" w:sz="0" w:space="0" w:color="auto"/>
            <w:left w:val="none" w:sz="0" w:space="0" w:color="auto"/>
            <w:bottom w:val="none" w:sz="0" w:space="0" w:color="auto"/>
            <w:right w:val="none" w:sz="0" w:space="0" w:color="auto"/>
          </w:divBdr>
        </w:div>
        <w:div w:id="1983196700">
          <w:marLeft w:val="0"/>
          <w:marRight w:val="0"/>
          <w:marTop w:val="0"/>
          <w:marBottom w:val="0"/>
          <w:divBdr>
            <w:top w:val="none" w:sz="0" w:space="0" w:color="auto"/>
            <w:left w:val="none" w:sz="0" w:space="0" w:color="auto"/>
            <w:bottom w:val="none" w:sz="0" w:space="0" w:color="auto"/>
            <w:right w:val="none" w:sz="0" w:space="0" w:color="auto"/>
          </w:divBdr>
        </w:div>
        <w:div w:id="2020084333">
          <w:marLeft w:val="0"/>
          <w:marRight w:val="0"/>
          <w:marTop w:val="0"/>
          <w:marBottom w:val="0"/>
          <w:divBdr>
            <w:top w:val="none" w:sz="0" w:space="0" w:color="auto"/>
            <w:left w:val="none" w:sz="0" w:space="0" w:color="auto"/>
            <w:bottom w:val="none" w:sz="0" w:space="0" w:color="auto"/>
            <w:right w:val="none" w:sz="0" w:space="0" w:color="auto"/>
          </w:divBdr>
        </w:div>
        <w:div w:id="2117285374">
          <w:marLeft w:val="0"/>
          <w:marRight w:val="0"/>
          <w:marTop w:val="0"/>
          <w:marBottom w:val="0"/>
          <w:divBdr>
            <w:top w:val="none" w:sz="0" w:space="0" w:color="auto"/>
            <w:left w:val="none" w:sz="0" w:space="0" w:color="auto"/>
            <w:bottom w:val="none" w:sz="0" w:space="0" w:color="auto"/>
            <w:right w:val="none" w:sz="0" w:space="0" w:color="auto"/>
          </w:divBdr>
        </w:div>
      </w:divsChild>
    </w:div>
    <w:div w:id="20997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gibbs@dana.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ministers.dss.gov.au/media-releases/17136" TargetMode="External"/><Relationship Id="rId2" Type="http://schemas.openxmlformats.org/officeDocument/2006/relationships/hyperlink" Target="https://www.dana.org.au/wp-content/uploads/2023/11/Pre-Budget-Submission-from-the-Disability-Advocacy-Sector_14-Nov-2023.pdf" TargetMode="External"/><Relationship Id="rId1" Type="http://schemas.openxmlformats.org/officeDocument/2006/relationships/hyperlink" Target="https://engage.dss.gov.au/wp-content/uploads/2024/09/general-supports-consultation-paper-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664a1a-cb1e-415c-8f3f-5663cc1b4fab" xsi:nil="true"/>
    <SharedWithUsers xmlns="01664a1a-cb1e-415c-8f3f-5663cc1b4fab">
      <UserInfo>
        <DisplayName>El Gibbs</DisplayName>
        <AccountId>920</AccountId>
        <AccountType/>
      </UserInfo>
    </SharedWithUsers>
    <lcf76f155ced4ddcb4097134ff3c332f xmlns="b3a48542-a8a8-443a-8bcb-f1785e34ed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AEB3B91A8939429F9DD7E3321D4D40" ma:contentTypeVersion="14" ma:contentTypeDescription="Create a new document." ma:contentTypeScope="" ma:versionID="39e0156059d0d1c5e71e521976ec32ec">
  <xsd:schema xmlns:xsd="http://www.w3.org/2001/XMLSchema" xmlns:xs="http://www.w3.org/2001/XMLSchema" xmlns:p="http://schemas.microsoft.com/office/2006/metadata/properties" xmlns:ns2="b3a48542-a8a8-443a-8bcb-f1785e34edfc" xmlns:ns3="01664a1a-cb1e-415c-8f3f-5663cc1b4fab" targetNamespace="http://schemas.microsoft.com/office/2006/metadata/properties" ma:root="true" ma:fieldsID="12dcd2b64ab1773d840f0eb4c5720f74" ns2:_="" ns3:_="">
    <xsd:import namespace="b3a48542-a8a8-443a-8bcb-f1785e34edfc"/>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8542-a8a8-443a-8bcb-f1785e34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E0881-311A-4C90-8B42-8A3D3C3D5C8C}">
  <ds:schemaRefs>
    <ds:schemaRef ds:uri="http://schemas.microsoft.com/office/2006/metadata/properties"/>
    <ds:schemaRef ds:uri="http://www.w3.org/XML/1998/namespace"/>
    <ds:schemaRef ds:uri="http://schemas.microsoft.com/office/2006/documentManagement/types"/>
    <ds:schemaRef ds:uri="b3a48542-a8a8-443a-8bcb-f1785e34edfc"/>
    <ds:schemaRef ds:uri="01664a1a-cb1e-415c-8f3f-5663cc1b4fab"/>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2AD53712-2F2F-4B5C-BB31-7E1611A519D2}">
  <ds:schemaRefs>
    <ds:schemaRef ds:uri="http://schemas.openxmlformats.org/officeDocument/2006/bibliography"/>
  </ds:schemaRefs>
</ds:datastoreItem>
</file>

<file path=customXml/itemProps3.xml><?xml version="1.0" encoding="utf-8"?>
<ds:datastoreItem xmlns:ds="http://schemas.openxmlformats.org/officeDocument/2006/customXml" ds:itemID="{7A0404E6-698E-4E6D-9301-0F46F7DCBA4E}">
  <ds:schemaRefs>
    <ds:schemaRef ds:uri="http://schemas.microsoft.com/sharepoint/v3/contenttype/forms"/>
  </ds:schemaRefs>
</ds:datastoreItem>
</file>

<file path=customXml/itemProps4.xml><?xml version="1.0" encoding="utf-8"?>
<ds:datastoreItem xmlns:ds="http://schemas.openxmlformats.org/officeDocument/2006/customXml" ds:itemID="{36FEB0DA-6DAB-48B2-81CA-5FB30A425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8542-a8a8-443a-8bcb-f1785e34edfc"/>
    <ds:schemaRef ds:uri="01664a1a-cb1e-415c-8f3f-5663cc1b4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1677</Words>
  <Characters>9562</Characters>
  <Application>Microsoft Office Word</Application>
  <DocSecurity>0</DocSecurity>
  <Lines>79</Lines>
  <Paragraphs>22</Paragraphs>
  <ScaleCrop>false</ScaleCrop>
  <Company/>
  <LinksUpToDate>false</LinksUpToDate>
  <CharactersWithSpaces>11217</CharactersWithSpaces>
  <SharedDoc>false</SharedDoc>
  <HLinks>
    <vt:vector size="24" baseType="variant">
      <vt:variant>
        <vt:i4>720936</vt:i4>
      </vt:variant>
      <vt:variant>
        <vt:i4>0</vt:i4>
      </vt:variant>
      <vt:variant>
        <vt:i4>0</vt:i4>
      </vt:variant>
      <vt:variant>
        <vt:i4>5</vt:i4>
      </vt:variant>
      <vt:variant>
        <vt:lpwstr>mailto:el.gibbs@dana.org.au</vt:lpwstr>
      </vt:variant>
      <vt:variant>
        <vt:lpwstr/>
      </vt:variant>
      <vt:variant>
        <vt:i4>589903</vt:i4>
      </vt:variant>
      <vt:variant>
        <vt:i4>6</vt:i4>
      </vt:variant>
      <vt:variant>
        <vt:i4>0</vt:i4>
      </vt:variant>
      <vt:variant>
        <vt:i4>5</vt:i4>
      </vt:variant>
      <vt:variant>
        <vt:lpwstr>https://ministers.dss.gov.au/media-releases/17136</vt:lpwstr>
      </vt:variant>
      <vt:variant>
        <vt:lpwstr/>
      </vt:variant>
      <vt:variant>
        <vt:i4>4325487</vt:i4>
      </vt:variant>
      <vt:variant>
        <vt:i4>3</vt:i4>
      </vt:variant>
      <vt:variant>
        <vt:i4>0</vt:i4>
      </vt:variant>
      <vt:variant>
        <vt:i4>5</vt:i4>
      </vt:variant>
      <vt:variant>
        <vt:lpwstr>https://www.dana.org.au/wp-content/uploads/2023/11/Pre-Budget-Submission-from-the-Disability-Advocacy-Sector_14-Nov-2023.pdf</vt:lpwstr>
      </vt:variant>
      <vt:variant>
        <vt:lpwstr/>
      </vt:variant>
      <vt:variant>
        <vt:i4>2293820</vt:i4>
      </vt:variant>
      <vt:variant>
        <vt:i4>0</vt:i4>
      </vt:variant>
      <vt:variant>
        <vt:i4>0</vt:i4>
      </vt:variant>
      <vt:variant>
        <vt:i4>5</vt:i4>
      </vt:variant>
      <vt:variant>
        <vt:lpwstr>https://engage.dss.gov.au/wp-content/uploads/2024/09/general-supports-consultation-paper-1.pdf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 Gibbs</cp:lastModifiedBy>
  <cp:revision>3</cp:revision>
  <cp:lastPrinted>2025-01-30T00:25:00Z</cp:lastPrinted>
  <dcterms:created xsi:type="dcterms:W3CDTF">2025-01-30T00:24:00Z</dcterms:created>
  <dcterms:modified xsi:type="dcterms:W3CDTF">2025-01-30T00:27:00Z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0x010100A6AEB3B91A8939429F9DD7E3321D4D40</vt:lpwstr>
  </property>
  <property fmtid="{D5CDD505-2E9C-101B-9397-08002B2CF9AE}" pid="3" name="MediaServiceImageTags">
    <vt:lpwstr/>
  </property>
</Properties>
</file>