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A76" w:rsidRDefault="00260A76" w:rsidP="00F64014">
      <w:pPr>
        <w:rPr>
          <w:rFonts w:ascii="Arial" w:hAnsi="Arial" w:cs="Arial"/>
          <w:sz w:val="40"/>
          <w:szCs w:val="40"/>
          <w:lang w:val="en-US"/>
        </w:rPr>
      </w:pPr>
      <w:bookmarkStart w:id="0" w:name="_GoBack"/>
      <w:bookmarkEnd w:id="0"/>
    </w:p>
    <w:p w:rsidR="00540944" w:rsidRDefault="00540944" w:rsidP="00F64014">
      <w:pPr>
        <w:rPr>
          <w:rFonts w:ascii="Arial" w:hAnsi="Arial" w:cs="Arial"/>
          <w:sz w:val="40"/>
          <w:szCs w:val="40"/>
          <w:lang w:val="en-US"/>
        </w:rPr>
      </w:pPr>
    </w:p>
    <w:p w:rsidR="00F64014" w:rsidRPr="0075341F" w:rsidRDefault="00F64014" w:rsidP="00F64014">
      <w:pPr>
        <w:rPr>
          <w:rFonts w:ascii="Arial" w:hAnsi="Arial" w:cs="Arial"/>
          <w:sz w:val="40"/>
          <w:szCs w:val="40"/>
          <w:lang w:val="en-US"/>
        </w:rPr>
      </w:pPr>
      <w:r>
        <w:rPr>
          <w:rFonts w:ascii="Arial" w:hAnsi="Arial" w:cs="Arial"/>
          <w:sz w:val="40"/>
          <w:szCs w:val="40"/>
          <w:lang w:val="en-US"/>
        </w:rPr>
        <w:t>Disability Advocacy Network Australia (DANA) Ltd</w:t>
      </w:r>
    </w:p>
    <w:p w:rsidR="00F64014" w:rsidRPr="0075341F" w:rsidRDefault="00DC79E1" w:rsidP="00F64014">
      <w:pPr>
        <w:spacing w:before="240"/>
        <w:rPr>
          <w:rFonts w:ascii="Arial" w:hAnsi="Arial" w:cs="Arial"/>
          <w:sz w:val="40"/>
          <w:szCs w:val="40"/>
          <w:lang w:val="en-US"/>
        </w:rPr>
      </w:pPr>
      <w:r>
        <w:rPr>
          <w:rFonts w:ascii="Arial" w:hAnsi="Arial" w:cs="Arial"/>
          <w:sz w:val="40"/>
          <w:szCs w:val="40"/>
          <w:lang w:val="en-US"/>
        </w:rPr>
        <w:t>Annual Report 2010</w:t>
      </w:r>
      <w:r w:rsidR="00F64014" w:rsidRPr="0075341F">
        <w:rPr>
          <w:rFonts w:ascii="Arial" w:hAnsi="Arial" w:cs="Arial"/>
          <w:sz w:val="40"/>
          <w:szCs w:val="40"/>
          <w:lang w:val="en-US"/>
        </w:rPr>
        <w:t>-20</w:t>
      </w:r>
      <w:r w:rsidR="00F64014">
        <w:rPr>
          <w:rFonts w:ascii="Arial" w:hAnsi="Arial" w:cs="Arial"/>
          <w:sz w:val="40"/>
          <w:szCs w:val="40"/>
          <w:lang w:val="en-US"/>
        </w:rPr>
        <w:t>1</w:t>
      </w:r>
      <w:r>
        <w:rPr>
          <w:rFonts w:ascii="Arial" w:hAnsi="Arial" w:cs="Arial"/>
          <w:sz w:val="40"/>
          <w:szCs w:val="40"/>
          <w:lang w:val="en-US"/>
        </w:rPr>
        <w:t>1</w:t>
      </w:r>
    </w:p>
    <w:p w:rsidR="00F64014" w:rsidRDefault="00F64014" w:rsidP="00F64014">
      <w:pPr>
        <w:rPr>
          <w:rFonts w:ascii="Arial" w:hAnsi="Arial" w:cs="Arial"/>
          <w:color w:val="000000"/>
          <w:sz w:val="20"/>
          <w:szCs w:val="20"/>
        </w:rPr>
      </w:pPr>
    </w:p>
    <w:p w:rsidR="00F64014" w:rsidRDefault="00F64014" w:rsidP="00F64014">
      <w:pPr>
        <w:rPr>
          <w:rFonts w:ascii="Arial" w:hAnsi="Arial" w:cs="Arial"/>
          <w:color w:val="000000"/>
          <w:sz w:val="20"/>
          <w:szCs w:val="20"/>
        </w:rPr>
      </w:pPr>
    </w:p>
    <w:p w:rsidR="00F64014" w:rsidRPr="00467B29" w:rsidRDefault="00F64014" w:rsidP="00F64014">
      <w:pPr>
        <w:rPr>
          <w:rFonts w:cs="Calibri"/>
          <w:color w:val="000000"/>
          <w:sz w:val="24"/>
          <w:szCs w:val="24"/>
        </w:rPr>
      </w:pPr>
      <w:r w:rsidRPr="00467B29">
        <w:rPr>
          <w:rFonts w:cs="Calibri"/>
          <w:color w:val="000000"/>
          <w:sz w:val="24"/>
          <w:szCs w:val="24"/>
        </w:rPr>
        <w:t xml:space="preserve">© </w:t>
      </w:r>
      <w:r w:rsidRPr="00467B29">
        <w:rPr>
          <w:rFonts w:cs="Calibri"/>
          <w:sz w:val="24"/>
          <w:szCs w:val="24"/>
          <w:lang w:val="en-US"/>
        </w:rPr>
        <w:t>Disability Advocacy Network Australia (DANA) Ltd 201</w:t>
      </w:r>
      <w:r w:rsidR="00DC79E1">
        <w:rPr>
          <w:rFonts w:cs="Calibri"/>
          <w:sz w:val="24"/>
          <w:szCs w:val="24"/>
          <w:lang w:val="en-US"/>
        </w:rPr>
        <w:t>1</w:t>
      </w:r>
    </w:p>
    <w:p w:rsidR="00F64014" w:rsidRPr="00467B29" w:rsidRDefault="00F64014" w:rsidP="00F64014">
      <w:pPr>
        <w:pStyle w:val="Pa3"/>
        <w:spacing w:before="360" w:after="100"/>
        <w:rPr>
          <w:rFonts w:ascii="Calibri" w:hAnsi="Calibri" w:cs="Calibri"/>
          <w:color w:val="000000"/>
        </w:rPr>
      </w:pPr>
      <w:r w:rsidRPr="00467B29">
        <w:rPr>
          <w:rFonts w:ascii="Calibri" w:hAnsi="Calibri" w:cs="Calibri"/>
          <w:color w:val="000000"/>
        </w:rPr>
        <w:t xml:space="preserve">Produced by </w:t>
      </w:r>
      <w:r w:rsidRPr="00467B29">
        <w:rPr>
          <w:rFonts w:ascii="Calibri" w:hAnsi="Calibri" w:cs="Calibri"/>
          <w:lang w:val="en-US"/>
        </w:rPr>
        <w:t>Disability Advocacy Network Australia (DANA) Ltd</w:t>
      </w:r>
    </w:p>
    <w:p w:rsidR="00F64014" w:rsidRPr="00467B29" w:rsidRDefault="00F64014" w:rsidP="00F64014">
      <w:pPr>
        <w:pStyle w:val="Pa3"/>
        <w:spacing w:before="360"/>
        <w:rPr>
          <w:rFonts w:ascii="Calibri" w:hAnsi="Calibri" w:cs="Calibri"/>
          <w:color w:val="000000"/>
        </w:rPr>
      </w:pPr>
      <w:r w:rsidRPr="00467B29">
        <w:rPr>
          <w:rFonts w:ascii="Calibri" w:hAnsi="Calibri" w:cs="Calibri"/>
          <w:color w:val="000000"/>
        </w:rPr>
        <w:t>For further</w:t>
      </w:r>
      <w:r w:rsidR="00E015B6" w:rsidRPr="00467B29">
        <w:rPr>
          <w:rFonts w:ascii="Calibri" w:hAnsi="Calibri" w:cs="Calibri"/>
          <w:color w:val="000000"/>
        </w:rPr>
        <w:t xml:space="preserve"> Information Contact</w:t>
      </w:r>
      <w:r w:rsidRPr="00467B29">
        <w:rPr>
          <w:rFonts w:ascii="Calibri" w:hAnsi="Calibri" w:cs="Calibri"/>
          <w:color w:val="000000"/>
        </w:rPr>
        <w:t xml:space="preserve">: </w:t>
      </w:r>
    </w:p>
    <w:p w:rsidR="00F64014" w:rsidRPr="00467B29" w:rsidRDefault="00F64014" w:rsidP="00F4754D">
      <w:pPr>
        <w:pStyle w:val="Pa3"/>
        <w:spacing w:line="240" w:lineRule="auto"/>
        <w:rPr>
          <w:rFonts w:ascii="Calibri" w:hAnsi="Calibri" w:cs="Calibri"/>
          <w:color w:val="000000"/>
        </w:rPr>
      </w:pPr>
      <w:r w:rsidRPr="00467B29">
        <w:rPr>
          <w:rFonts w:ascii="Calibri" w:hAnsi="Calibri" w:cs="Calibri"/>
          <w:color w:val="000000"/>
        </w:rPr>
        <w:t>Andrea Simmons</w:t>
      </w:r>
    </w:p>
    <w:p w:rsidR="00DC79E1" w:rsidRDefault="00F64014" w:rsidP="00F4754D">
      <w:pPr>
        <w:spacing w:after="0"/>
        <w:rPr>
          <w:rFonts w:cs="Calibri"/>
          <w:sz w:val="24"/>
          <w:szCs w:val="24"/>
          <w:lang w:eastAsia="ja-JP"/>
        </w:rPr>
      </w:pPr>
      <w:r w:rsidRPr="00467B29">
        <w:rPr>
          <w:rFonts w:cs="Calibri"/>
          <w:sz w:val="24"/>
          <w:szCs w:val="24"/>
          <w:lang w:eastAsia="ja-JP"/>
        </w:rPr>
        <w:t xml:space="preserve">Chief Executive Officer </w:t>
      </w:r>
    </w:p>
    <w:p w:rsidR="00F4754D" w:rsidRPr="00467B29" w:rsidRDefault="00F64014" w:rsidP="00F4754D">
      <w:pPr>
        <w:spacing w:after="0"/>
        <w:rPr>
          <w:rFonts w:cs="Calibri"/>
          <w:color w:val="000000"/>
          <w:sz w:val="24"/>
          <w:szCs w:val="24"/>
        </w:rPr>
      </w:pPr>
      <w:r w:rsidRPr="00467B29">
        <w:rPr>
          <w:rFonts w:cs="Calibri"/>
          <w:color w:val="000000"/>
          <w:sz w:val="24"/>
          <w:szCs w:val="24"/>
        </w:rPr>
        <w:t xml:space="preserve">Telephone: (02) </w:t>
      </w:r>
      <w:r w:rsidR="00E015B6" w:rsidRPr="00467B29">
        <w:rPr>
          <w:rFonts w:cs="Calibri"/>
          <w:color w:val="000000"/>
          <w:sz w:val="24"/>
          <w:szCs w:val="24"/>
        </w:rPr>
        <w:t>6154 1983</w:t>
      </w:r>
    </w:p>
    <w:p w:rsidR="00F4754D" w:rsidRPr="00467B29" w:rsidRDefault="00F64014" w:rsidP="00F4754D">
      <w:pPr>
        <w:spacing w:after="0"/>
        <w:rPr>
          <w:rFonts w:cs="Calibri"/>
          <w:color w:val="000000"/>
          <w:sz w:val="24"/>
          <w:szCs w:val="24"/>
          <w:lang w:val="fr-FR"/>
        </w:rPr>
      </w:pPr>
      <w:r w:rsidRPr="00467B29">
        <w:rPr>
          <w:rFonts w:cs="Calibri"/>
          <w:color w:val="000000"/>
          <w:sz w:val="24"/>
          <w:szCs w:val="24"/>
          <w:lang w:val="fr-FR"/>
        </w:rPr>
        <w:t xml:space="preserve">Email: </w:t>
      </w:r>
      <w:hyperlink r:id="rId8" w:history="1">
        <w:r w:rsidR="00F4754D" w:rsidRPr="00467B29">
          <w:rPr>
            <w:rStyle w:val="Hyperlink"/>
            <w:rFonts w:cs="Calibri"/>
            <w:sz w:val="24"/>
            <w:szCs w:val="24"/>
            <w:lang w:val="fr-FR"/>
          </w:rPr>
          <w:t>info@dana.org.au</w:t>
        </w:r>
      </w:hyperlink>
    </w:p>
    <w:p w:rsidR="00F64014" w:rsidRPr="00467B29" w:rsidRDefault="00F64014" w:rsidP="00F4754D">
      <w:pPr>
        <w:spacing w:after="0"/>
        <w:rPr>
          <w:rFonts w:cs="Calibri"/>
          <w:color w:val="000000"/>
          <w:sz w:val="24"/>
          <w:szCs w:val="24"/>
        </w:rPr>
      </w:pPr>
      <w:r w:rsidRPr="00467B29">
        <w:rPr>
          <w:rFonts w:cs="Calibri"/>
          <w:color w:val="000000"/>
          <w:sz w:val="24"/>
          <w:szCs w:val="24"/>
        </w:rPr>
        <w:t>Website: www.</w:t>
      </w:r>
      <w:r w:rsidR="00E015B6" w:rsidRPr="00467B29">
        <w:rPr>
          <w:rFonts w:cs="Calibri"/>
          <w:color w:val="000000"/>
          <w:sz w:val="24"/>
          <w:szCs w:val="24"/>
        </w:rPr>
        <w:t>dana</w:t>
      </w:r>
      <w:r w:rsidRPr="00467B29">
        <w:rPr>
          <w:rFonts w:cs="Calibri"/>
          <w:color w:val="000000"/>
          <w:sz w:val="24"/>
          <w:szCs w:val="24"/>
        </w:rPr>
        <w:t>.org.au</w:t>
      </w:r>
    </w:p>
    <w:p w:rsidR="003E43D4" w:rsidRPr="00EF38D9" w:rsidRDefault="00F64014" w:rsidP="00F4754D">
      <w:pPr>
        <w:jc w:val="center"/>
        <w:rPr>
          <w:b/>
          <w:sz w:val="32"/>
          <w:szCs w:val="32"/>
        </w:rPr>
      </w:pPr>
      <w:r>
        <w:rPr>
          <w:b/>
          <w:sz w:val="32"/>
          <w:szCs w:val="32"/>
        </w:rPr>
        <w:br w:type="page"/>
      </w:r>
      <w:r w:rsidR="00574E82">
        <w:rPr>
          <w:b/>
          <w:sz w:val="32"/>
          <w:szCs w:val="32"/>
        </w:rPr>
        <w:lastRenderedPageBreak/>
        <w:t>Directors’ Report</w:t>
      </w:r>
    </w:p>
    <w:p w:rsidR="003C06D2" w:rsidRPr="00467B29" w:rsidRDefault="00DC79E1" w:rsidP="00467B29">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Introduction</w:t>
      </w:r>
    </w:p>
    <w:p w:rsidR="00AC7F8B" w:rsidRDefault="00DC79E1" w:rsidP="0021733A">
      <w:pPr>
        <w:pStyle w:val="ListParagraph"/>
        <w:tabs>
          <w:tab w:val="left" w:pos="-360"/>
        </w:tabs>
        <w:ind w:left="0"/>
        <w:rPr>
          <w:sz w:val="24"/>
          <w:szCs w:val="24"/>
        </w:rPr>
      </w:pPr>
      <w:r>
        <w:rPr>
          <w:sz w:val="24"/>
          <w:szCs w:val="24"/>
        </w:rPr>
        <w:t xml:space="preserve">The past year has been a period of significant growth </w:t>
      </w:r>
      <w:r w:rsidR="002F67E6">
        <w:rPr>
          <w:sz w:val="24"/>
          <w:szCs w:val="24"/>
        </w:rPr>
        <w:t xml:space="preserve">and development </w:t>
      </w:r>
      <w:r>
        <w:rPr>
          <w:sz w:val="24"/>
          <w:szCs w:val="24"/>
        </w:rPr>
        <w:t xml:space="preserve">for DANA.  In this time we have </w:t>
      </w:r>
      <w:r w:rsidR="002F67E6">
        <w:rPr>
          <w:sz w:val="24"/>
          <w:szCs w:val="24"/>
        </w:rPr>
        <w:t xml:space="preserve">established a National Office, appointed a Chief Executive Officer, developed a Strategic Plan to guide our work </w:t>
      </w:r>
      <w:r w:rsidR="00453091">
        <w:rPr>
          <w:sz w:val="24"/>
          <w:szCs w:val="24"/>
        </w:rPr>
        <w:t>until 2014</w:t>
      </w:r>
      <w:r w:rsidR="00C540A2">
        <w:rPr>
          <w:sz w:val="24"/>
          <w:szCs w:val="24"/>
        </w:rPr>
        <w:t xml:space="preserve"> and </w:t>
      </w:r>
      <w:r w:rsidR="002F67E6">
        <w:rPr>
          <w:sz w:val="24"/>
          <w:szCs w:val="24"/>
        </w:rPr>
        <w:t xml:space="preserve">established a </w:t>
      </w:r>
      <w:r w:rsidR="003A6709">
        <w:rPr>
          <w:sz w:val="24"/>
          <w:szCs w:val="24"/>
        </w:rPr>
        <w:t xml:space="preserve">comprehensive </w:t>
      </w:r>
      <w:r w:rsidR="00D635A2">
        <w:rPr>
          <w:sz w:val="24"/>
          <w:szCs w:val="24"/>
        </w:rPr>
        <w:t>governance framework</w:t>
      </w:r>
      <w:r w:rsidR="00C540A2">
        <w:rPr>
          <w:sz w:val="24"/>
          <w:szCs w:val="24"/>
        </w:rPr>
        <w:t>. DANA has</w:t>
      </w:r>
      <w:r w:rsidR="002F67E6">
        <w:rPr>
          <w:sz w:val="24"/>
          <w:szCs w:val="24"/>
        </w:rPr>
        <w:t xml:space="preserve"> increased </w:t>
      </w:r>
      <w:r w:rsidR="00C540A2">
        <w:rPr>
          <w:sz w:val="24"/>
          <w:szCs w:val="24"/>
        </w:rPr>
        <w:t xml:space="preserve">its </w:t>
      </w:r>
      <w:r w:rsidR="002F67E6">
        <w:rPr>
          <w:sz w:val="24"/>
          <w:szCs w:val="24"/>
        </w:rPr>
        <w:t xml:space="preserve">membership by more than one third </w:t>
      </w:r>
      <w:r w:rsidR="00CE4065">
        <w:rPr>
          <w:sz w:val="24"/>
          <w:szCs w:val="24"/>
        </w:rPr>
        <w:t>and represented the interests of our members and people with disabilities on key</w:t>
      </w:r>
      <w:r w:rsidR="00D635A2">
        <w:rPr>
          <w:sz w:val="24"/>
          <w:szCs w:val="24"/>
        </w:rPr>
        <w:t xml:space="preserve"> matters </w:t>
      </w:r>
      <w:r w:rsidR="00C6109A">
        <w:rPr>
          <w:sz w:val="24"/>
          <w:szCs w:val="24"/>
        </w:rPr>
        <w:t xml:space="preserve">influencing </w:t>
      </w:r>
      <w:r w:rsidR="00D635A2">
        <w:rPr>
          <w:sz w:val="24"/>
          <w:szCs w:val="24"/>
        </w:rPr>
        <w:t xml:space="preserve"> </w:t>
      </w:r>
      <w:r w:rsidR="00CE4065">
        <w:rPr>
          <w:sz w:val="24"/>
          <w:szCs w:val="24"/>
        </w:rPr>
        <w:t xml:space="preserve">national </w:t>
      </w:r>
      <w:r w:rsidR="00FF3EAB">
        <w:rPr>
          <w:sz w:val="24"/>
          <w:szCs w:val="24"/>
        </w:rPr>
        <w:t xml:space="preserve">disability </w:t>
      </w:r>
      <w:r w:rsidR="00453091">
        <w:rPr>
          <w:sz w:val="24"/>
          <w:szCs w:val="24"/>
        </w:rPr>
        <w:t xml:space="preserve">and advocacy </w:t>
      </w:r>
      <w:r w:rsidR="00CE4065">
        <w:rPr>
          <w:sz w:val="24"/>
          <w:szCs w:val="24"/>
        </w:rPr>
        <w:t>policy</w:t>
      </w:r>
      <w:r w:rsidR="0057413C">
        <w:rPr>
          <w:sz w:val="24"/>
          <w:szCs w:val="24"/>
        </w:rPr>
        <w:t xml:space="preserve"> </w:t>
      </w:r>
      <w:r w:rsidR="00FF3EAB">
        <w:rPr>
          <w:sz w:val="24"/>
          <w:szCs w:val="24"/>
        </w:rPr>
        <w:t xml:space="preserve">including </w:t>
      </w:r>
      <w:r w:rsidR="00CE4065">
        <w:rPr>
          <w:sz w:val="24"/>
          <w:szCs w:val="24"/>
        </w:rPr>
        <w:t>the National Disability Strategy</w:t>
      </w:r>
      <w:r w:rsidR="00FF3EAB">
        <w:rPr>
          <w:sz w:val="24"/>
          <w:szCs w:val="24"/>
        </w:rPr>
        <w:t>,</w:t>
      </w:r>
      <w:r w:rsidR="00CE4065">
        <w:rPr>
          <w:sz w:val="24"/>
          <w:szCs w:val="24"/>
        </w:rPr>
        <w:t xml:space="preserve"> the Productivity Commission Inquiry into Disability Care and Support</w:t>
      </w:r>
      <w:r w:rsidR="00453091">
        <w:rPr>
          <w:sz w:val="24"/>
          <w:szCs w:val="24"/>
        </w:rPr>
        <w:t xml:space="preserve">, </w:t>
      </w:r>
      <w:r w:rsidR="00C6109A">
        <w:rPr>
          <w:sz w:val="24"/>
          <w:szCs w:val="24"/>
        </w:rPr>
        <w:t xml:space="preserve">the Shadow Report to the International Committee on the Rights of People with Disabilities </w:t>
      </w:r>
      <w:r w:rsidR="00453091">
        <w:rPr>
          <w:sz w:val="24"/>
          <w:szCs w:val="24"/>
        </w:rPr>
        <w:t xml:space="preserve">, the </w:t>
      </w:r>
      <w:r w:rsidR="00055E02">
        <w:rPr>
          <w:sz w:val="24"/>
          <w:szCs w:val="24"/>
        </w:rPr>
        <w:t>National Disability Advocacy Framework</w:t>
      </w:r>
      <w:r w:rsidR="00453091">
        <w:rPr>
          <w:sz w:val="24"/>
          <w:szCs w:val="24"/>
        </w:rPr>
        <w:t xml:space="preserve"> and the National Disability Advocacy Program – Program Guidelines.</w:t>
      </w:r>
    </w:p>
    <w:p w:rsidR="00574E82" w:rsidRPr="00657D0F" w:rsidRDefault="00574E82" w:rsidP="00574E82">
      <w:pPr>
        <w:pStyle w:val="Default"/>
        <w:rPr>
          <w:rFonts w:ascii="Calibri" w:hAnsi="Calibri" w:cs="Calibri"/>
        </w:rPr>
      </w:pPr>
    </w:p>
    <w:p w:rsidR="00E23945" w:rsidRDefault="00F40038" w:rsidP="00C6109A">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 xml:space="preserve">Advocating </w:t>
      </w:r>
      <w:r w:rsidR="006515AF">
        <w:rPr>
          <w:rFonts w:eastAsia="MS Mincho" w:cs="Calibri"/>
          <w:b/>
          <w:bCs/>
          <w:color w:val="1C78AA"/>
          <w:sz w:val="28"/>
          <w:szCs w:val="28"/>
          <w:lang w:eastAsia="ja-JP"/>
        </w:rPr>
        <w:t>for People with Disabilities</w:t>
      </w:r>
    </w:p>
    <w:p w:rsidR="006515AF" w:rsidRPr="005F6AF3" w:rsidRDefault="006515AF" w:rsidP="0021733A">
      <w:pPr>
        <w:autoSpaceDE w:val="0"/>
        <w:autoSpaceDN w:val="0"/>
        <w:adjustRightInd w:val="0"/>
        <w:spacing w:before="40" w:after="100"/>
        <w:rPr>
          <w:sz w:val="24"/>
          <w:szCs w:val="24"/>
        </w:rPr>
      </w:pPr>
      <w:r w:rsidRPr="005F6AF3">
        <w:rPr>
          <w:sz w:val="24"/>
          <w:szCs w:val="24"/>
        </w:rPr>
        <w:t xml:space="preserve">The Productivity Commission Inquiry into </w:t>
      </w:r>
      <w:r w:rsidR="005F6AF3" w:rsidRPr="005F6AF3">
        <w:rPr>
          <w:sz w:val="24"/>
          <w:szCs w:val="24"/>
        </w:rPr>
        <w:t>Disability</w:t>
      </w:r>
      <w:r w:rsidRPr="005F6AF3">
        <w:rPr>
          <w:sz w:val="24"/>
          <w:szCs w:val="24"/>
        </w:rPr>
        <w:t xml:space="preserve"> Care and Support has been t</w:t>
      </w:r>
      <w:r w:rsidR="005F6AF3">
        <w:rPr>
          <w:sz w:val="24"/>
          <w:szCs w:val="24"/>
        </w:rPr>
        <w:t>he</w:t>
      </w:r>
      <w:r w:rsidRPr="005F6AF3">
        <w:rPr>
          <w:sz w:val="24"/>
          <w:szCs w:val="24"/>
        </w:rPr>
        <w:t xml:space="preserve"> </w:t>
      </w:r>
      <w:r w:rsidR="005F6AF3">
        <w:rPr>
          <w:sz w:val="24"/>
          <w:szCs w:val="24"/>
        </w:rPr>
        <w:t>prime</w:t>
      </w:r>
      <w:r w:rsidRPr="005F6AF3">
        <w:rPr>
          <w:sz w:val="24"/>
          <w:szCs w:val="24"/>
        </w:rPr>
        <w:t xml:space="preserve"> focus of DANA’s pub</w:t>
      </w:r>
      <w:r w:rsidR="005F6AF3">
        <w:rPr>
          <w:sz w:val="24"/>
          <w:szCs w:val="24"/>
        </w:rPr>
        <w:t xml:space="preserve">lic policy work during the year and many of the recommendations and comments included in the Inquiry report reflect positions promoted in </w:t>
      </w:r>
      <w:r w:rsidR="0057413C">
        <w:rPr>
          <w:sz w:val="24"/>
          <w:szCs w:val="24"/>
        </w:rPr>
        <w:t xml:space="preserve">DANA’s </w:t>
      </w:r>
      <w:r w:rsidR="005F6AF3">
        <w:rPr>
          <w:sz w:val="24"/>
          <w:szCs w:val="24"/>
        </w:rPr>
        <w:t xml:space="preserve">submissions. </w:t>
      </w:r>
    </w:p>
    <w:p w:rsidR="00B75F70" w:rsidRDefault="006515AF" w:rsidP="0021733A">
      <w:pPr>
        <w:autoSpaceDE w:val="0"/>
        <w:autoSpaceDN w:val="0"/>
        <w:adjustRightInd w:val="0"/>
        <w:spacing w:before="40" w:after="100"/>
        <w:rPr>
          <w:sz w:val="24"/>
          <w:szCs w:val="24"/>
        </w:rPr>
      </w:pPr>
      <w:r w:rsidRPr="005F6AF3">
        <w:rPr>
          <w:sz w:val="24"/>
          <w:szCs w:val="24"/>
        </w:rPr>
        <w:t xml:space="preserve">We </w:t>
      </w:r>
      <w:r w:rsidR="005F6AF3">
        <w:rPr>
          <w:sz w:val="24"/>
          <w:szCs w:val="24"/>
        </w:rPr>
        <w:t>bega</w:t>
      </w:r>
      <w:r w:rsidRPr="005F6AF3">
        <w:rPr>
          <w:sz w:val="24"/>
          <w:szCs w:val="24"/>
        </w:rPr>
        <w:t xml:space="preserve">n </w:t>
      </w:r>
      <w:r w:rsidR="005F6AF3">
        <w:rPr>
          <w:sz w:val="24"/>
          <w:szCs w:val="24"/>
        </w:rPr>
        <w:t xml:space="preserve">the year </w:t>
      </w:r>
      <w:r w:rsidRPr="005F6AF3">
        <w:rPr>
          <w:sz w:val="24"/>
          <w:szCs w:val="24"/>
        </w:rPr>
        <w:t xml:space="preserve">by working with </w:t>
      </w:r>
      <w:r w:rsidR="005F6AF3" w:rsidRPr="005F6AF3">
        <w:rPr>
          <w:sz w:val="24"/>
          <w:szCs w:val="24"/>
        </w:rPr>
        <w:t>organisations</w:t>
      </w:r>
      <w:r w:rsidR="005F6AF3">
        <w:rPr>
          <w:sz w:val="24"/>
          <w:szCs w:val="24"/>
        </w:rPr>
        <w:t xml:space="preserve"> of </w:t>
      </w:r>
      <w:r w:rsidR="005F6AF3" w:rsidRPr="005F6AF3">
        <w:rPr>
          <w:sz w:val="24"/>
          <w:szCs w:val="24"/>
        </w:rPr>
        <w:t>people</w:t>
      </w:r>
      <w:r w:rsidRPr="005F6AF3">
        <w:rPr>
          <w:sz w:val="24"/>
          <w:szCs w:val="24"/>
        </w:rPr>
        <w:t xml:space="preserve"> with </w:t>
      </w:r>
      <w:r w:rsidR="005F6AF3" w:rsidRPr="005F6AF3">
        <w:rPr>
          <w:sz w:val="24"/>
          <w:szCs w:val="24"/>
        </w:rPr>
        <w:t>disabilities</w:t>
      </w:r>
      <w:r w:rsidRPr="005F6AF3">
        <w:rPr>
          <w:sz w:val="24"/>
          <w:szCs w:val="24"/>
        </w:rPr>
        <w:t xml:space="preserve"> to develop a human rights compliant framework to assist </w:t>
      </w:r>
      <w:r w:rsidR="005F6AF3" w:rsidRPr="005F6AF3">
        <w:rPr>
          <w:sz w:val="24"/>
          <w:szCs w:val="24"/>
        </w:rPr>
        <w:t>people</w:t>
      </w:r>
      <w:r w:rsidRPr="005F6AF3">
        <w:rPr>
          <w:sz w:val="24"/>
          <w:szCs w:val="24"/>
        </w:rPr>
        <w:t xml:space="preserve"> with disabilities and advocacy organisations to respond to the </w:t>
      </w:r>
      <w:r w:rsidR="005F6AF3">
        <w:rPr>
          <w:sz w:val="24"/>
          <w:szCs w:val="24"/>
        </w:rPr>
        <w:t xml:space="preserve">Inquiry. We provided the </w:t>
      </w:r>
      <w:r w:rsidR="00453091">
        <w:rPr>
          <w:sz w:val="24"/>
          <w:szCs w:val="24"/>
        </w:rPr>
        <w:t>F</w:t>
      </w:r>
      <w:r w:rsidR="005F6AF3">
        <w:rPr>
          <w:sz w:val="24"/>
          <w:szCs w:val="24"/>
        </w:rPr>
        <w:t xml:space="preserve">ramework to advocacy organisations across Australia and </w:t>
      </w:r>
      <w:r w:rsidR="00E345F4">
        <w:rPr>
          <w:sz w:val="24"/>
          <w:szCs w:val="24"/>
        </w:rPr>
        <w:t>in late July</w:t>
      </w:r>
      <w:r w:rsidR="00453091">
        <w:rPr>
          <w:sz w:val="24"/>
          <w:szCs w:val="24"/>
        </w:rPr>
        <w:t>,</w:t>
      </w:r>
      <w:r w:rsidR="00E345F4">
        <w:rPr>
          <w:sz w:val="24"/>
          <w:szCs w:val="24"/>
        </w:rPr>
        <w:t xml:space="preserve"> early August 2010</w:t>
      </w:r>
      <w:r w:rsidR="0057413C">
        <w:rPr>
          <w:sz w:val="24"/>
          <w:szCs w:val="24"/>
        </w:rPr>
        <w:t>,</w:t>
      </w:r>
      <w:r w:rsidR="00B75F70">
        <w:rPr>
          <w:sz w:val="24"/>
          <w:szCs w:val="24"/>
        </w:rPr>
        <w:t xml:space="preserve"> held forums in every State and in the ACT. Feedback from these forums </w:t>
      </w:r>
      <w:r w:rsidR="00E345F4">
        <w:rPr>
          <w:sz w:val="24"/>
          <w:szCs w:val="24"/>
        </w:rPr>
        <w:t>provided the basis for</w:t>
      </w:r>
      <w:r w:rsidR="00B75F70">
        <w:rPr>
          <w:sz w:val="24"/>
          <w:szCs w:val="24"/>
        </w:rPr>
        <w:t xml:space="preserve"> </w:t>
      </w:r>
      <w:r w:rsidR="0031390F">
        <w:rPr>
          <w:sz w:val="24"/>
          <w:szCs w:val="24"/>
        </w:rPr>
        <w:t xml:space="preserve">DANA’s </w:t>
      </w:r>
      <w:r w:rsidR="00B75F70">
        <w:rPr>
          <w:sz w:val="24"/>
          <w:szCs w:val="24"/>
        </w:rPr>
        <w:t>first Inquiry Submission.</w:t>
      </w:r>
    </w:p>
    <w:p w:rsidR="006515AF" w:rsidRDefault="00B75F70" w:rsidP="0021733A">
      <w:pPr>
        <w:autoSpaceDE w:val="0"/>
        <w:autoSpaceDN w:val="0"/>
        <w:adjustRightInd w:val="0"/>
        <w:spacing w:before="40" w:after="100"/>
        <w:rPr>
          <w:sz w:val="24"/>
          <w:szCs w:val="24"/>
        </w:rPr>
      </w:pPr>
      <w:r>
        <w:rPr>
          <w:sz w:val="24"/>
          <w:szCs w:val="24"/>
        </w:rPr>
        <w:t xml:space="preserve">We held a second round of discussions with organisations of people with disabilities and </w:t>
      </w:r>
      <w:r w:rsidR="00453091">
        <w:rPr>
          <w:sz w:val="24"/>
          <w:szCs w:val="24"/>
        </w:rPr>
        <w:t>with</w:t>
      </w:r>
      <w:r w:rsidR="00E345F4">
        <w:rPr>
          <w:sz w:val="24"/>
          <w:szCs w:val="24"/>
        </w:rPr>
        <w:t xml:space="preserve"> </w:t>
      </w:r>
      <w:r w:rsidR="00453091">
        <w:rPr>
          <w:sz w:val="24"/>
          <w:szCs w:val="24"/>
        </w:rPr>
        <w:t>State and Te</w:t>
      </w:r>
      <w:r>
        <w:rPr>
          <w:sz w:val="24"/>
          <w:szCs w:val="24"/>
        </w:rPr>
        <w:t xml:space="preserve">rritory </w:t>
      </w:r>
      <w:r w:rsidR="00453091">
        <w:rPr>
          <w:sz w:val="24"/>
          <w:szCs w:val="24"/>
        </w:rPr>
        <w:t xml:space="preserve">groupings of </w:t>
      </w:r>
      <w:r w:rsidR="00E345F4">
        <w:rPr>
          <w:sz w:val="24"/>
          <w:szCs w:val="24"/>
        </w:rPr>
        <w:t>advocacy organisations</w:t>
      </w:r>
      <w:r>
        <w:rPr>
          <w:sz w:val="24"/>
          <w:szCs w:val="24"/>
        </w:rPr>
        <w:t xml:space="preserve"> </w:t>
      </w:r>
      <w:r w:rsidR="00E345F4">
        <w:rPr>
          <w:sz w:val="24"/>
          <w:szCs w:val="24"/>
        </w:rPr>
        <w:t xml:space="preserve">during April 2011 </w:t>
      </w:r>
      <w:r>
        <w:rPr>
          <w:sz w:val="24"/>
          <w:szCs w:val="24"/>
        </w:rPr>
        <w:t>to determine our response to the Productiv</w:t>
      </w:r>
      <w:r w:rsidR="00E345F4">
        <w:rPr>
          <w:sz w:val="24"/>
          <w:szCs w:val="24"/>
        </w:rPr>
        <w:t>i</w:t>
      </w:r>
      <w:r>
        <w:rPr>
          <w:sz w:val="24"/>
          <w:szCs w:val="24"/>
        </w:rPr>
        <w:t>ty Commission Draft Report</w:t>
      </w:r>
      <w:r w:rsidR="00453091">
        <w:rPr>
          <w:sz w:val="24"/>
          <w:szCs w:val="24"/>
        </w:rPr>
        <w:t xml:space="preserve">. This led to </w:t>
      </w:r>
      <w:r>
        <w:rPr>
          <w:sz w:val="24"/>
          <w:szCs w:val="24"/>
        </w:rPr>
        <w:t xml:space="preserve">two more submissions </w:t>
      </w:r>
      <w:r w:rsidR="00E345F4">
        <w:rPr>
          <w:sz w:val="24"/>
          <w:szCs w:val="24"/>
        </w:rPr>
        <w:t>to</w:t>
      </w:r>
      <w:r>
        <w:rPr>
          <w:sz w:val="24"/>
          <w:szCs w:val="24"/>
        </w:rPr>
        <w:t xml:space="preserve"> the Inquiry and a presentation to t</w:t>
      </w:r>
      <w:r w:rsidR="00E345F4">
        <w:rPr>
          <w:sz w:val="24"/>
          <w:szCs w:val="24"/>
        </w:rPr>
        <w:t>he</w:t>
      </w:r>
      <w:r>
        <w:rPr>
          <w:sz w:val="24"/>
          <w:szCs w:val="24"/>
        </w:rPr>
        <w:t xml:space="preserve"> Perth</w:t>
      </w:r>
      <w:r w:rsidR="00E345F4">
        <w:rPr>
          <w:sz w:val="24"/>
          <w:szCs w:val="24"/>
        </w:rPr>
        <w:t xml:space="preserve"> P</w:t>
      </w:r>
      <w:r w:rsidR="00453091">
        <w:rPr>
          <w:sz w:val="24"/>
          <w:szCs w:val="24"/>
        </w:rPr>
        <w:t xml:space="preserve">roductivity </w:t>
      </w:r>
      <w:r w:rsidR="00E345F4">
        <w:rPr>
          <w:sz w:val="24"/>
          <w:szCs w:val="24"/>
        </w:rPr>
        <w:t>C</w:t>
      </w:r>
      <w:r w:rsidR="00453091">
        <w:rPr>
          <w:sz w:val="24"/>
          <w:szCs w:val="24"/>
        </w:rPr>
        <w:t>ommission</w:t>
      </w:r>
      <w:r>
        <w:rPr>
          <w:sz w:val="24"/>
          <w:szCs w:val="24"/>
        </w:rPr>
        <w:t xml:space="preserve"> Hearing in </w:t>
      </w:r>
      <w:r w:rsidR="00E345F4">
        <w:rPr>
          <w:sz w:val="24"/>
          <w:szCs w:val="24"/>
        </w:rPr>
        <w:t>April 2011.</w:t>
      </w:r>
    </w:p>
    <w:p w:rsidR="00D13036" w:rsidRDefault="00D13036" w:rsidP="0021733A">
      <w:pPr>
        <w:autoSpaceDE w:val="0"/>
        <w:autoSpaceDN w:val="0"/>
        <w:adjustRightInd w:val="0"/>
        <w:spacing w:before="40" w:after="100"/>
        <w:rPr>
          <w:sz w:val="24"/>
          <w:szCs w:val="24"/>
        </w:rPr>
      </w:pPr>
      <w:r>
        <w:rPr>
          <w:sz w:val="24"/>
          <w:szCs w:val="24"/>
        </w:rPr>
        <w:t xml:space="preserve">DANA was among the national disability peak bodies </w:t>
      </w:r>
      <w:r w:rsidR="00C4749E">
        <w:rPr>
          <w:sz w:val="24"/>
          <w:szCs w:val="24"/>
        </w:rPr>
        <w:t xml:space="preserve">asked </w:t>
      </w:r>
      <w:r>
        <w:rPr>
          <w:sz w:val="24"/>
          <w:szCs w:val="24"/>
        </w:rPr>
        <w:t>to provide last minute advice to government on the content of the National Disability Strategy</w:t>
      </w:r>
      <w:r w:rsidR="003944F0">
        <w:rPr>
          <w:sz w:val="24"/>
          <w:szCs w:val="24"/>
        </w:rPr>
        <w:t xml:space="preserve"> in July 2010</w:t>
      </w:r>
      <w:r>
        <w:rPr>
          <w:sz w:val="24"/>
          <w:szCs w:val="24"/>
        </w:rPr>
        <w:t xml:space="preserve">. Our focus at that time was on ensuring that the Strategy incorporated appropriate advocacy and other mechanisms to enable </w:t>
      </w:r>
      <w:r w:rsidRPr="0021733A">
        <w:rPr>
          <w:sz w:val="24"/>
          <w:szCs w:val="24"/>
        </w:rPr>
        <w:t>all</w:t>
      </w:r>
      <w:r>
        <w:rPr>
          <w:sz w:val="24"/>
          <w:szCs w:val="24"/>
        </w:rPr>
        <w:t xml:space="preserve"> people with disabilities to fulfil their potential </w:t>
      </w:r>
      <w:r w:rsidR="004831C4">
        <w:rPr>
          <w:sz w:val="24"/>
          <w:szCs w:val="24"/>
        </w:rPr>
        <w:t>in accordance with the Strategy vision.</w:t>
      </w:r>
      <w:r>
        <w:rPr>
          <w:sz w:val="24"/>
          <w:szCs w:val="24"/>
        </w:rPr>
        <w:t xml:space="preserve">  </w:t>
      </w:r>
    </w:p>
    <w:p w:rsidR="00453091" w:rsidRDefault="00453091" w:rsidP="0021733A">
      <w:pPr>
        <w:autoSpaceDE w:val="0"/>
        <w:autoSpaceDN w:val="0"/>
        <w:adjustRightInd w:val="0"/>
        <w:spacing w:before="40" w:after="100"/>
        <w:rPr>
          <w:sz w:val="24"/>
          <w:szCs w:val="24"/>
        </w:rPr>
      </w:pPr>
      <w:r>
        <w:rPr>
          <w:sz w:val="24"/>
          <w:szCs w:val="24"/>
        </w:rPr>
        <w:t xml:space="preserve">We have also worked throughout the year with organisations of people with disabilities and legal disability advocacy agencies to develop the Shadow </w:t>
      </w:r>
      <w:r w:rsidR="0031390F">
        <w:rPr>
          <w:sz w:val="24"/>
          <w:szCs w:val="24"/>
        </w:rPr>
        <w:t>R</w:t>
      </w:r>
      <w:r>
        <w:rPr>
          <w:sz w:val="24"/>
          <w:szCs w:val="24"/>
        </w:rPr>
        <w:t xml:space="preserve">eport to the </w:t>
      </w:r>
      <w:r w:rsidR="00102883">
        <w:rPr>
          <w:sz w:val="24"/>
          <w:szCs w:val="24"/>
        </w:rPr>
        <w:t>United</w:t>
      </w:r>
      <w:r>
        <w:rPr>
          <w:sz w:val="24"/>
          <w:szCs w:val="24"/>
        </w:rPr>
        <w:t xml:space="preserve"> Nations Committee on the Rights of People with Disabilities</w:t>
      </w:r>
      <w:r w:rsidR="00F9488A">
        <w:rPr>
          <w:sz w:val="24"/>
          <w:szCs w:val="24"/>
        </w:rPr>
        <w:t xml:space="preserve">. This report will highlight the </w:t>
      </w:r>
      <w:r w:rsidR="00776CAD">
        <w:rPr>
          <w:sz w:val="24"/>
          <w:szCs w:val="24"/>
        </w:rPr>
        <w:t xml:space="preserve">many ways in which our country continues to deny to </w:t>
      </w:r>
      <w:r w:rsidR="00F9488A">
        <w:rPr>
          <w:sz w:val="24"/>
          <w:szCs w:val="24"/>
        </w:rPr>
        <w:t>people with disabilities</w:t>
      </w:r>
      <w:r w:rsidR="0031390F">
        <w:rPr>
          <w:sz w:val="24"/>
          <w:szCs w:val="24"/>
        </w:rPr>
        <w:t>,</w:t>
      </w:r>
      <w:r w:rsidR="00F9488A">
        <w:rPr>
          <w:sz w:val="24"/>
          <w:szCs w:val="24"/>
        </w:rPr>
        <w:t xml:space="preserve"> </w:t>
      </w:r>
      <w:r w:rsidR="00776CAD">
        <w:rPr>
          <w:sz w:val="24"/>
          <w:szCs w:val="24"/>
        </w:rPr>
        <w:t xml:space="preserve">the </w:t>
      </w:r>
      <w:r w:rsidR="00F9488A">
        <w:rPr>
          <w:sz w:val="24"/>
          <w:szCs w:val="24"/>
        </w:rPr>
        <w:t xml:space="preserve">rights and fundamental freedoms </w:t>
      </w:r>
      <w:r w:rsidR="00776CAD">
        <w:rPr>
          <w:sz w:val="24"/>
          <w:szCs w:val="24"/>
        </w:rPr>
        <w:t>enjoyed by other Australians.</w:t>
      </w:r>
    </w:p>
    <w:p w:rsidR="00C6109A" w:rsidRDefault="00642856" w:rsidP="00C6109A">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br w:type="page"/>
      </w:r>
      <w:r w:rsidR="00C6109A">
        <w:rPr>
          <w:rFonts w:eastAsia="MS Mincho" w:cs="Calibri"/>
          <w:b/>
          <w:bCs/>
          <w:color w:val="1C78AA"/>
          <w:sz w:val="28"/>
          <w:szCs w:val="28"/>
          <w:lang w:eastAsia="ja-JP"/>
        </w:rPr>
        <w:lastRenderedPageBreak/>
        <w:t xml:space="preserve">Advocating for Advocacy </w:t>
      </w:r>
    </w:p>
    <w:p w:rsidR="001C63C5" w:rsidRPr="00053DA5" w:rsidRDefault="00596946" w:rsidP="00053DA5">
      <w:pPr>
        <w:autoSpaceDE w:val="0"/>
        <w:autoSpaceDN w:val="0"/>
        <w:adjustRightInd w:val="0"/>
        <w:spacing w:before="40" w:after="100"/>
        <w:rPr>
          <w:sz w:val="24"/>
          <w:szCs w:val="24"/>
        </w:rPr>
      </w:pPr>
      <w:r w:rsidRPr="00053DA5">
        <w:rPr>
          <w:sz w:val="24"/>
          <w:szCs w:val="24"/>
        </w:rPr>
        <w:t xml:space="preserve">Much </w:t>
      </w:r>
      <w:r w:rsidR="0031390F">
        <w:rPr>
          <w:sz w:val="24"/>
          <w:szCs w:val="24"/>
        </w:rPr>
        <w:t xml:space="preserve">of </w:t>
      </w:r>
      <w:r w:rsidRPr="00053DA5">
        <w:rPr>
          <w:sz w:val="24"/>
          <w:szCs w:val="24"/>
        </w:rPr>
        <w:t>DANA</w:t>
      </w:r>
      <w:r w:rsidR="0031390F">
        <w:rPr>
          <w:sz w:val="24"/>
          <w:szCs w:val="24"/>
        </w:rPr>
        <w:t>’s</w:t>
      </w:r>
      <w:r w:rsidRPr="00053DA5">
        <w:rPr>
          <w:sz w:val="24"/>
          <w:szCs w:val="24"/>
        </w:rPr>
        <w:t xml:space="preserve"> work over the course of </w:t>
      </w:r>
      <w:r w:rsidR="001C63C5" w:rsidRPr="00053DA5">
        <w:rPr>
          <w:sz w:val="24"/>
          <w:szCs w:val="24"/>
        </w:rPr>
        <w:t>the</w:t>
      </w:r>
      <w:r w:rsidRPr="00053DA5">
        <w:rPr>
          <w:sz w:val="24"/>
          <w:szCs w:val="24"/>
        </w:rPr>
        <w:t xml:space="preserve"> year has been directed to pr</w:t>
      </w:r>
      <w:r w:rsidR="001C63C5" w:rsidRPr="00053DA5">
        <w:rPr>
          <w:sz w:val="24"/>
          <w:szCs w:val="24"/>
        </w:rPr>
        <w:t>o</w:t>
      </w:r>
      <w:r w:rsidRPr="00053DA5">
        <w:rPr>
          <w:sz w:val="24"/>
          <w:szCs w:val="24"/>
        </w:rPr>
        <w:t xml:space="preserve">viding advice to government in relation to </w:t>
      </w:r>
      <w:r w:rsidR="00776CAD" w:rsidRPr="00053DA5">
        <w:rPr>
          <w:sz w:val="24"/>
          <w:szCs w:val="24"/>
        </w:rPr>
        <w:t>elements</w:t>
      </w:r>
      <w:r w:rsidRPr="00053DA5">
        <w:rPr>
          <w:sz w:val="24"/>
          <w:szCs w:val="24"/>
        </w:rPr>
        <w:t xml:space="preserve"> of </w:t>
      </w:r>
      <w:r w:rsidR="004831C4" w:rsidRPr="00053DA5">
        <w:rPr>
          <w:sz w:val="24"/>
          <w:szCs w:val="24"/>
        </w:rPr>
        <w:t>the</w:t>
      </w:r>
      <w:r w:rsidRPr="00053DA5">
        <w:rPr>
          <w:sz w:val="24"/>
          <w:szCs w:val="24"/>
        </w:rPr>
        <w:t xml:space="preserve"> National Disability Advocacy Program </w:t>
      </w:r>
      <w:r w:rsidR="001C63C5" w:rsidRPr="00053DA5">
        <w:rPr>
          <w:sz w:val="24"/>
          <w:szCs w:val="24"/>
        </w:rPr>
        <w:t>(NDAP)</w:t>
      </w:r>
      <w:r w:rsidR="004831C4" w:rsidRPr="00053DA5">
        <w:rPr>
          <w:sz w:val="24"/>
          <w:szCs w:val="24"/>
        </w:rPr>
        <w:t xml:space="preserve"> </w:t>
      </w:r>
      <w:r w:rsidRPr="00053DA5">
        <w:rPr>
          <w:sz w:val="24"/>
          <w:szCs w:val="24"/>
        </w:rPr>
        <w:t>and the Nati</w:t>
      </w:r>
      <w:r w:rsidR="001C63C5" w:rsidRPr="00053DA5">
        <w:rPr>
          <w:sz w:val="24"/>
          <w:szCs w:val="24"/>
        </w:rPr>
        <w:t>on</w:t>
      </w:r>
      <w:r w:rsidR="00776CAD" w:rsidRPr="00053DA5">
        <w:rPr>
          <w:sz w:val="24"/>
          <w:szCs w:val="24"/>
        </w:rPr>
        <w:t>al Disability Advocacy F</w:t>
      </w:r>
      <w:r w:rsidRPr="00053DA5">
        <w:rPr>
          <w:sz w:val="24"/>
          <w:szCs w:val="24"/>
        </w:rPr>
        <w:t>ramework</w:t>
      </w:r>
      <w:r w:rsidR="00776CAD" w:rsidRPr="00053DA5">
        <w:rPr>
          <w:sz w:val="24"/>
          <w:szCs w:val="24"/>
        </w:rPr>
        <w:t xml:space="preserve"> (the Framework)</w:t>
      </w:r>
      <w:r w:rsidRPr="00053DA5">
        <w:rPr>
          <w:sz w:val="24"/>
          <w:szCs w:val="24"/>
        </w:rPr>
        <w:t xml:space="preserve">. </w:t>
      </w:r>
      <w:r w:rsidR="006D1559" w:rsidRPr="00053DA5">
        <w:rPr>
          <w:sz w:val="24"/>
          <w:szCs w:val="24"/>
        </w:rPr>
        <w:t xml:space="preserve"> We </w:t>
      </w:r>
      <w:r w:rsidR="000071B1" w:rsidRPr="00053DA5">
        <w:rPr>
          <w:sz w:val="24"/>
          <w:szCs w:val="24"/>
        </w:rPr>
        <w:t>provided this adv</w:t>
      </w:r>
      <w:r w:rsidR="001C63C5" w:rsidRPr="00053DA5">
        <w:rPr>
          <w:sz w:val="24"/>
          <w:szCs w:val="24"/>
        </w:rPr>
        <w:t>i</w:t>
      </w:r>
      <w:r w:rsidR="000071B1" w:rsidRPr="00053DA5">
        <w:rPr>
          <w:sz w:val="24"/>
          <w:szCs w:val="24"/>
        </w:rPr>
        <w:t>ce</w:t>
      </w:r>
      <w:r w:rsidR="001C63C5" w:rsidRPr="00053DA5">
        <w:rPr>
          <w:sz w:val="24"/>
          <w:szCs w:val="24"/>
        </w:rPr>
        <w:t xml:space="preserve"> </w:t>
      </w:r>
      <w:r w:rsidR="004831C4" w:rsidRPr="00053DA5">
        <w:rPr>
          <w:sz w:val="24"/>
          <w:szCs w:val="24"/>
        </w:rPr>
        <w:t xml:space="preserve">based on feedback received </w:t>
      </w:r>
      <w:r w:rsidR="006D1559" w:rsidRPr="00053DA5">
        <w:rPr>
          <w:sz w:val="24"/>
          <w:szCs w:val="24"/>
        </w:rPr>
        <w:t>through</w:t>
      </w:r>
      <w:r w:rsidR="004831C4" w:rsidRPr="00053DA5">
        <w:rPr>
          <w:sz w:val="24"/>
          <w:szCs w:val="24"/>
        </w:rPr>
        <w:t xml:space="preserve"> the </w:t>
      </w:r>
      <w:r w:rsidR="00453091" w:rsidRPr="00053DA5">
        <w:rPr>
          <w:sz w:val="24"/>
          <w:szCs w:val="24"/>
        </w:rPr>
        <w:t xml:space="preserve">various </w:t>
      </w:r>
      <w:r w:rsidR="004831C4" w:rsidRPr="00053DA5">
        <w:rPr>
          <w:sz w:val="24"/>
          <w:szCs w:val="24"/>
        </w:rPr>
        <w:t xml:space="preserve">DANA </w:t>
      </w:r>
      <w:r w:rsidR="00453091" w:rsidRPr="00053DA5">
        <w:rPr>
          <w:sz w:val="24"/>
          <w:szCs w:val="24"/>
        </w:rPr>
        <w:t xml:space="preserve">State and Territory </w:t>
      </w:r>
      <w:r w:rsidR="0024402C" w:rsidRPr="00053DA5">
        <w:rPr>
          <w:sz w:val="24"/>
          <w:szCs w:val="24"/>
        </w:rPr>
        <w:t xml:space="preserve">advocacy agency </w:t>
      </w:r>
      <w:r w:rsidR="004831C4" w:rsidRPr="00053DA5">
        <w:rPr>
          <w:sz w:val="24"/>
          <w:szCs w:val="24"/>
        </w:rPr>
        <w:t xml:space="preserve">forums held during the year and </w:t>
      </w:r>
      <w:r w:rsidR="00776CAD" w:rsidRPr="00053DA5">
        <w:rPr>
          <w:sz w:val="24"/>
          <w:szCs w:val="24"/>
        </w:rPr>
        <w:t xml:space="preserve">through </w:t>
      </w:r>
      <w:r w:rsidR="004831C4" w:rsidRPr="00053DA5">
        <w:rPr>
          <w:sz w:val="24"/>
          <w:szCs w:val="24"/>
        </w:rPr>
        <w:t xml:space="preserve">information gathered </w:t>
      </w:r>
      <w:r w:rsidR="00776CAD" w:rsidRPr="00053DA5">
        <w:rPr>
          <w:sz w:val="24"/>
          <w:szCs w:val="24"/>
        </w:rPr>
        <w:t xml:space="preserve">during </w:t>
      </w:r>
      <w:r w:rsidR="004831C4" w:rsidRPr="00053DA5">
        <w:rPr>
          <w:sz w:val="24"/>
          <w:szCs w:val="24"/>
        </w:rPr>
        <w:t xml:space="preserve">attendance at State Advocacy Network meetings. </w:t>
      </w:r>
      <w:r w:rsidR="001C63C5" w:rsidRPr="00053DA5">
        <w:rPr>
          <w:sz w:val="24"/>
          <w:szCs w:val="24"/>
        </w:rPr>
        <w:t xml:space="preserve"> </w:t>
      </w:r>
      <w:r w:rsidR="004831C4" w:rsidRPr="00053DA5">
        <w:rPr>
          <w:sz w:val="24"/>
          <w:szCs w:val="24"/>
        </w:rPr>
        <w:t xml:space="preserve">Our mechanisms for providing advice to Government </w:t>
      </w:r>
      <w:r w:rsidR="004D22B6" w:rsidRPr="00053DA5">
        <w:rPr>
          <w:sz w:val="24"/>
          <w:szCs w:val="24"/>
        </w:rPr>
        <w:t xml:space="preserve">during the year </w:t>
      </w:r>
      <w:r w:rsidR="004831C4" w:rsidRPr="00053DA5">
        <w:rPr>
          <w:sz w:val="24"/>
          <w:szCs w:val="24"/>
        </w:rPr>
        <w:t>included:</w:t>
      </w:r>
    </w:p>
    <w:p w:rsidR="001C63C5" w:rsidRPr="00053DA5" w:rsidRDefault="0024402C" w:rsidP="00053DA5">
      <w:pPr>
        <w:numPr>
          <w:ilvl w:val="0"/>
          <w:numId w:val="7"/>
        </w:numPr>
        <w:autoSpaceDE w:val="0"/>
        <w:autoSpaceDN w:val="0"/>
        <w:adjustRightInd w:val="0"/>
        <w:spacing w:before="40" w:after="100"/>
        <w:rPr>
          <w:sz w:val="24"/>
          <w:szCs w:val="24"/>
        </w:rPr>
      </w:pPr>
      <w:r w:rsidRPr="00053DA5">
        <w:rPr>
          <w:sz w:val="24"/>
          <w:szCs w:val="24"/>
        </w:rPr>
        <w:t>T</w:t>
      </w:r>
      <w:r w:rsidR="00E23945" w:rsidRPr="00053DA5">
        <w:rPr>
          <w:sz w:val="24"/>
          <w:szCs w:val="24"/>
        </w:rPr>
        <w:t xml:space="preserve">he provision of </w:t>
      </w:r>
      <w:r w:rsidR="006D1559" w:rsidRPr="00053DA5">
        <w:rPr>
          <w:sz w:val="24"/>
          <w:szCs w:val="24"/>
        </w:rPr>
        <w:t>two comprehensive submissions</w:t>
      </w:r>
      <w:r w:rsidR="001C63C5" w:rsidRPr="00053DA5">
        <w:rPr>
          <w:sz w:val="24"/>
          <w:szCs w:val="24"/>
        </w:rPr>
        <w:t>,</w:t>
      </w:r>
      <w:r w:rsidR="00E23945" w:rsidRPr="00053DA5">
        <w:rPr>
          <w:sz w:val="24"/>
          <w:szCs w:val="24"/>
        </w:rPr>
        <w:t xml:space="preserve"> one on</w:t>
      </w:r>
      <w:r w:rsidR="001C63C5" w:rsidRPr="00053DA5">
        <w:rPr>
          <w:sz w:val="24"/>
          <w:szCs w:val="24"/>
        </w:rPr>
        <w:t xml:space="preserve"> </w:t>
      </w:r>
      <w:r w:rsidR="00E23945" w:rsidRPr="00053DA5">
        <w:rPr>
          <w:sz w:val="24"/>
          <w:szCs w:val="24"/>
        </w:rPr>
        <w:t>t</w:t>
      </w:r>
      <w:r w:rsidR="001C63C5" w:rsidRPr="00053DA5">
        <w:rPr>
          <w:sz w:val="24"/>
          <w:szCs w:val="24"/>
        </w:rPr>
        <w:t>he</w:t>
      </w:r>
      <w:r w:rsidR="00E23945" w:rsidRPr="00053DA5">
        <w:rPr>
          <w:sz w:val="24"/>
          <w:szCs w:val="24"/>
        </w:rPr>
        <w:t xml:space="preserve"> Framework and the other on </w:t>
      </w:r>
      <w:r w:rsidR="001C63C5" w:rsidRPr="00053DA5">
        <w:rPr>
          <w:sz w:val="24"/>
          <w:szCs w:val="24"/>
        </w:rPr>
        <w:t xml:space="preserve">the </w:t>
      </w:r>
      <w:r w:rsidR="00E23945" w:rsidRPr="00053DA5">
        <w:rPr>
          <w:sz w:val="24"/>
          <w:szCs w:val="24"/>
        </w:rPr>
        <w:t>NDAP –</w:t>
      </w:r>
      <w:r w:rsidR="00C4749E">
        <w:rPr>
          <w:sz w:val="24"/>
          <w:szCs w:val="24"/>
        </w:rPr>
        <w:t xml:space="preserve"> </w:t>
      </w:r>
      <w:r w:rsidR="00E23945" w:rsidRPr="00053DA5">
        <w:rPr>
          <w:sz w:val="24"/>
          <w:szCs w:val="24"/>
        </w:rPr>
        <w:t>Program Guidelines</w:t>
      </w:r>
    </w:p>
    <w:p w:rsidR="0024402C" w:rsidRPr="00053DA5" w:rsidRDefault="0024402C" w:rsidP="00053DA5">
      <w:pPr>
        <w:numPr>
          <w:ilvl w:val="0"/>
          <w:numId w:val="7"/>
        </w:numPr>
        <w:autoSpaceDE w:val="0"/>
        <w:autoSpaceDN w:val="0"/>
        <w:adjustRightInd w:val="0"/>
        <w:spacing w:before="40" w:after="100"/>
        <w:rPr>
          <w:sz w:val="24"/>
          <w:szCs w:val="24"/>
        </w:rPr>
      </w:pPr>
      <w:r w:rsidRPr="00053DA5">
        <w:rPr>
          <w:sz w:val="24"/>
          <w:szCs w:val="24"/>
        </w:rPr>
        <w:t>Q</w:t>
      </w:r>
      <w:r w:rsidR="006D1559" w:rsidRPr="00053DA5">
        <w:rPr>
          <w:sz w:val="24"/>
          <w:szCs w:val="24"/>
        </w:rPr>
        <w:t xml:space="preserve">uarterly meetings with </w:t>
      </w:r>
      <w:r w:rsidR="001C63C5" w:rsidRPr="00053DA5">
        <w:rPr>
          <w:sz w:val="24"/>
          <w:szCs w:val="24"/>
        </w:rPr>
        <w:t xml:space="preserve">each of the </w:t>
      </w:r>
      <w:r w:rsidR="00E23945" w:rsidRPr="00053DA5">
        <w:rPr>
          <w:sz w:val="24"/>
          <w:szCs w:val="24"/>
        </w:rPr>
        <w:t xml:space="preserve">Policy, Advocacy and </w:t>
      </w:r>
      <w:r w:rsidR="00C4749E">
        <w:rPr>
          <w:sz w:val="24"/>
          <w:szCs w:val="24"/>
        </w:rPr>
        <w:t xml:space="preserve">Disability </w:t>
      </w:r>
      <w:r w:rsidR="00FB4F38">
        <w:rPr>
          <w:sz w:val="24"/>
          <w:szCs w:val="24"/>
        </w:rPr>
        <w:t>Secretariat areas of FaHCSIA</w:t>
      </w:r>
    </w:p>
    <w:p w:rsidR="001C63C5" w:rsidRPr="00053DA5" w:rsidRDefault="0024402C" w:rsidP="00053DA5">
      <w:pPr>
        <w:numPr>
          <w:ilvl w:val="0"/>
          <w:numId w:val="7"/>
        </w:numPr>
        <w:autoSpaceDE w:val="0"/>
        <w:autoSpaceDN w:val="0"/>
        <w:adjustRightInd w:val="0"/>
        <w:spacing w:before="40" w:after="100"/>
        <w:rPr>
          <w:sz w:val="24"/>
          <w:szCs w:val="24"/>
        </w:rPr>
      </w:pPr>
      <w:r w:rsidRPr="00053DA5">
        <w:rPr>
          <w:sz w:val="24"/>
          <w:szCs w:val="24"/>
        </w:rPr>
        <w:t>Quarterly meetings with Senator McLucas</w:t>
      </w:r>
      <w:r w:rsidR="00E23945" w:rsidRPr="00053DA5">
        <w:rPr>
          <w:sz w:val="24"/>
          <w:szCs w:val="24"/>
        </w:rPr>
        <w:t xml:space="preserve"> </w:t>
      </w:r>
    </w:p>
    <w:p w:rsidR="00E23945" w:rsidRPr="00053DA5" w:rsidRDefault="001C63C5" w:rsidP="00053DA5">
      <w:pPr>
        <w:numPr>
          <w:ilvl w:val="0"/>
          <w:numId w:val="7"/>
        </w:numPr>
        <w:autoSpaceDE w:val="0"/>
        <w:autoSpaceDN w:val="0"/>
        <w:adjustRightInd w:val="0"/>
        <w:spacing w:before="40" w:after="100"/>
        <w:rPr>
          <w:sz w:val="24"/>
          <w:szCs w:val="24"/>
        </w:rPr>
      </w:pPr>
      <w:r w:rsidRPr="00053DA5">
        <w:rPr>
          <w:sz w:val="24"/>
          <w:szCs w:val="24"/>
        </w:rPr>
        <w:t>Participation</w:t>
      </w:r>
      <w:r w:rsidR="00E23945" w:rsidRPr="00053DA5">
        <w:rPr>
          <w:sz w:val="24"/>
          <w:szCs w:val="24"/>
        </w:rPr>
        <w:t xml:space="preserve"> </w:t>
      </w:r>
      <w:r w:rsidR="0024402C" w:rsidRPr="00053DA5">
        <w:rPr>
          <w:sz w:val="24"/>
          <w:szCs w:val="24"/>
        </w:rPr>
        <w:t>in</w:t>
      </w:r>
      <w:r w:rsidR="00E23945" w:rsidRPr="00053DA5">
        <w:rPr>
          <w:sz w:val="24"/>
          <w:szCs w:val="24"/>
        </w:rPr>
        <w:t xml:space="preserve"> the Quality Assurance T</w:t>
      </w:r>
      <w:r w:rsidR="00E345F4" w:rsidRPr="00053DA5">
        <w:rPr>
          <w:sz w:val="24"/>
          <w:szCs w:val="24"/>
        </w:rPr>
        <w:t>rial Evaluation Reference Group</w:t>
      </w:r>
    </w:p>
    <w:p w:rsidR="00E345F4" w:rsidRPr="00053DA5" w:rsidRDefault="00F9488A" w:rsidP="00053DA5">
      <w:pPr>
        <w:numPr>
          <w:ilvl w:val="0"/>
          <w:numId w:val="7"/>
        </w:numPr>
        <w:autoSpaceDE w:val="0"/>
        <w:autoSpaceDN w:val="0"/>
        <w:adjustRightInd w:val="0"/>
        <w:spacing w:before="40" w:after="100"/>
        <w:rPr>
          <w:sz w:val="24"/>
          <w:szCs w:val="24"/>
        </w:rPr>
      </w:pPr>
      <w:r w:rsidRPr="00053DA5">
        <w:rPr>
          <w:sz w:val="24"/>
          <w:szCs w:val="24"/>
        </w:rPr>
        <w:t xml:space="preserve">Negotiations with </w:t>
      </w:r>
      <w:r w:rsidR="0024402C" w:rsidRPr="00053DA5">
        <w:rPr>
          <w:sz w:val="24"/>
          <w:szCs w:val="24"/>
        </w:rPr>
        <w:t xml:space="preserve">Government about the content of the NDAP </w:t>
      </w:r>
      <w:r w:rsidR="00776CAD" w:rsidRPr="00053DA5">
        <w:rPr>
          <w:sz w:val="24"/>
          <w:szCs w:val="24"/>
        </w:rPr>
        <w:t xml:space="preserve">- </w:t>
      </w:r>
      <w:r w:rsidR="00102883" w:rsidRPr="00053DA5">
        <w:rPr>
          <w:sz w:val="24"/>
          <w:szCs w:val="24"/>
        </w:rPr>
        <w:t>Program</w:t>
      </w:r>
      <w:r w:rsidR="0024402C" w:rsidRPr="00053DA5">
        <w:rPr>
          <w:sz w:val="24"/>
          <w:szCs w:val="24"/>
        </w:rPr>
        <w:t xml:space="preserve"> </w:t>
      </w:r>
      <w:r w:rsidR="00E345F4" w:rsidRPr="00053DA5">
        <w:rPr>
          <w:sz w:val="24"/>
          <w:szCs w:val="24"/>
        </w:rPr>
        <w:t>Guid</w:t>
      </w:r>
      <w:r w:rsidR="0024402C" w:rsidRPr="00053DA5">
        <w:rPr>
          <w:sz w:val="24"/>
          <w:szCs w:val="24"/>
        </w:rPr>
        <w:t>e</w:t>
      </w:r>
      <w:r w:rsidR="00E345F4" w:rsidRPr="00053DA5">
        <w:rPr>
          <w:sz w:val="24"/>
          <w:szCs w:val="24"/>
        </w:rPr>
        <w:t xml:space="preserve">lines when they were </w:t>
      </w:r>
      <w:r w:rsidRPr="00053DA5">
        <w:rPr>
          <w:sz w:val="24"/>
          <w:szCs w:val="24"/>
        </w:rPr>
        <w:t>being implemented</w:t>
      </w:r>
    </w:p>
    <w:p w:rsidR="0024402C" w:rsidRPr="00053DA5" w:rsidRDefault="00F9488A" w:rsidP="00053DA5">
      <w:pPr>
        <w:numPr>
          <w:ilvl w:val="0"/>
          <w:numId w:val="7"/>
        </w:numPr>
        <w:autoSpaceDE w:val="0"/>
        <w:autoSpaceDN w:val="0"/>
        <w:adjustRightInd w:val="0"/>
        <w:spacing w:before="40" w:after="100"/>
        <w:rPr>
          <w:sz w:val="24"/>
          <w:szCs w:val="24"/>
        </w:rPr>
      </w:pPr>
      <w:r w:rsidRPr="00053DA5">
        <w:rPr>
          <w:sz w:val="24"/>
          <w:szCs w:val="24"/>
        </w:rPr>
        <w:t>Written and verbal feedback to</w:t>
      </w:r>
      <w:r w:rsidR="0024402C" w:rsidRPr="00053DA5">
        <w:rPr>
          <w:sz w:val="24"/>
          <w:szCs w:val="24"/>
        </w:rPr>
        <w:t xml:space="preserve"> Government in relation to </w:t>
      </w:r>
      <w:r w:rsidRPr="00053DA5">
        <w:rPr>
          <w:sz w:val="24"/>
          <w:szCs w:val="24"/>
        </w:rPr>
        <w:t xml:space="preserve">the implementation </w:t>
      </w:r>
      <w:r w:rsidR="00776CAD" w:rsidRPr="00053DA5">
        <w:rPr>
          <w:sz w:val="24"/>
          <w:szCs w:val="24"/>
        </w:rPr>
        <w:t xml:space="preserve">of the </w:t>
      </w:r>
      <w:r w:rsidR="0024402C" w:rsidRPr="00053DA5">
        <w:rPr>
          <w:sz w:val="24"/>
          <w:szCs w:val="24"/>
        </w:rPr>
        <w:t>NDAP Trail Evaluation Report</w:t>
      </w:r>
    </w:p>
    <w:p w:rsidR="00F9488A" w:rsidRPr="00053DA5" w:rsidRDefault="00F9488A" w:rsidP="00053DA5">
      <w:pPr>
        <w:numPr>
          <w:ilvl w:val="0"/>
          <w:numId w:val="7"/>
        </w:numPr>
        <w:autoSpaceDE w:val="0"/>
        <w:autoSpaceDN w:val="0"/>
        <w:adjustRightInd w:val="0"/>
        <w:spacing w:before="40" w:after="100"/>
        <w:rPr>
          <w:sz w:val="24"/>
          <w:szCs w:val="24"/>
        </w:rPr>
      </w:pPr>
      <w:r w:rsidRPr="00053DA5">
        <w:rPr>
          <w:sz w:val="24"/>
          <w:szCs w:val="24"/>
        </w:rPr>
        <w:t xml:space="preserve">Negotiations with Government in relation to indexation of </w:t>
      </w:r>
      <w:r w:rsidR="00C4749E">
        <w:rPr>
          <w:sz w:val="24"/>
          <w:szCs w:val="24"/>
        </w:rPr>
        <w:t xml:space="preserve">annual </w:t>
      </w:r>
      <w:r w:rsidRPr="00053DA5">
        <w:rPr>
          <w:sz w:val="24"/>
          <w:szCs w:val="24"/>
        </w:rPr>
        <w:t>funding to NDAP funded organisations.</w:t>
      </w:r>
    </w:p>
    <w:p w:rsidR="00F9488A" w:rsidRPr="00053DA5" w:rsidRDefault="00F9488A" w:rsidP="00053DA5">
      <w:pPr>
        <w:autoSpaceDE w:val="0"/>
        <w:autoSpaceDN w:val="0"/>
        <w:adjustRightInd w:val="0"/>
        <w:spacing w:before="40" w:after="100"/>
        <w:rPr>
          <w:sz w:val="24"/>
          <w:szCs w:val="24"/>
        </w:rPr>
      </w:pPr>
      <w:r w:rsidRPr="00053DA5">
        <w:rPr>
          <w:sz w:val="24"/>
          <w:szCs w:val="24"/>
        </w:rPr>
        <w:t xml:space="preserve">This sustained engagement with government has led to a number of improvements </w:t>
      </w:r>
      <w:r w:rsidR="00776CAD" w:rsidRPr="00053DA5">
        <w:rPr>
          <w:sz w:val="24"/>
          <w:szCs w:val="24"/>
        </w:rPr>
        <w:t>in the operation of NDAP including:</w:t>
      </w:r>
    </w:p>
    <w:p w:rsidR="00776CAD" w:rsidRPr="00053DA5" w:rsidRDefault="00776CAD" w:rsidP="00053DA5">
      <w:pPr>
        <w:numPr>
          <w:ilvl w:val="0"/>
          <w:numId w:val="8"/>
        </w:numPr>
        <w:autoSpaceDE w:val="0"/>
        <w:autoSpaceDN w:val="0"/>
        <w:adjustRightInd w:val="0"/>
        <w:spacing w:before="40" w:after="100"/>
        <w:rPr>
          <w:sz w:val="24"/>
          <w:szCs w:val="24"/>
        </w:rPr>
      </w:pPr>
      <w:r w:rsidRPr="00053DA5">
        <w:rPr>
          <w:sz w:val="24"/>
          <w:szCs w:val="24"/>
        </w:rPr>
        <w:t>The provision</w:t>
      </w:r>
      <w:r w:rsidR="007354EB" w:rsidRPr="00053DA5">
        <w:rPr>
          <w:sz w:val="24"/>
          <w:szCs w:val="24"/>
        </w:rPr>
        <w:t>,</w:t>
      </w:r>
      <w:r w:rsidRPr="00053DA5">
        <w:rPr>
          <w:sz w:val="24"/>
          <w:szCs w:val="24"/>
        </w:rPr>
        <w:t xml:space="preserve"> for the first time in many years</w:t>
      </w:r>
      <w:r w:rsidR="007354EB" w:rsidRPr="00053DA5">
        <w:rPr>
          <w:sz w:val="24"/>
          <w:szCs w:val="24"/>
        </w:rPr>
        <w:t>,</w:t>
      </w:r>
      <w:r w:rsidRPr="00053DA5">
        <w:rPr>
          <w:sz w:val="24"/>
          <w:szCs w:val="24"/>
        </w:rPr>
        <w:t xml:space="preserve"> of Program indexation </w:t>
      </w:r>
      <w:r w:rsidR="007354EB" w:rsidRPr="00053DA5">
        <w:rPr>
          <w:sz w:val="24"/>
          <w:szCs w:val="24"/>
        </w:rPr>
        <w:t>(1.5%) similar to that received by other FaHCSIA funded community organisations</w:t>
      </w:r>
    </w:p>
    <w:p w:rsidR="002C683C" w:rsidRPr="00053DA5" w:rsidRDefault="007354EB" w:rsidP="00053DA5">
      <w:pPr>
        <w:numPr>
          <w:ilvl w:val="0"/>
          <w:numId w:val="8"/>
        </w:numPr>
        <w:autoSpaceDE w:val="0"/>
        <w:autoSpaceDN w:val="0"/>
        <w:adjustRightInd w:val="0"/>
        <w:spacing w:before="40" w:after="100"/>
        <w:rPr>
          <w:sz w:val="24"/>
          <w:szCs w:val="24"/>
        </w:rPr>
      </w:pPr>
      <w:r w:rsidRPr="00053DA5">
        <w:rPr>
          <w:sz w:val="24"/>
          <w:szCs w:val="24"/>
        </w:rPr>
        <w:t>Confirmation</w:t>
      </w:r>
      <w:r w:rsidR="0076544A" w:rsidRPr="00053DA5">
        <w:rPr>
          <w:sz w:val="24"/>
          <w:szCs w:val="24"/>
        </w:rPr>
        <w:t xml:space="preserve"> provided to agencies </w:t>
      </w:r>
      <w:r w:rsidRPr="00053DA5">
        <w:rPr>
          <w:sz w:val="24"/>
          <w:szCs w:val="24"/>
        </w:rPr>
        <w:t xml:space="preserve">that the newly introduced Performance Targets </w:t>
      </w:r>
      <w:r w:rsidR="0076544A" w:rsidRPr="00053DA5">
        <w:rPr>
          <w:sz w:val="24"/>
          <w:szCs w:val="24"/>
        </w:rPr>
        <w:t xml:space="preserve">would be </w:t>
      </w:r>
      <w:r w:rsidR="00FF5B3A">
        <w:rPr>
          <w:sz w:val="24"/>
          <w:szCs w:val="24"/>
        </w:rPr>
        <w:t xml:space="preserve">agreed through </w:t>
      </w:r>
      <w:r w:rsidR="0076544A" w:rsidRPr="00053DA5">
        <w:rPr>
          <w:sz w:val="24"/>
          <w:szCs w:val="24"/>
        </w:rPr>
        <w:t xml:space="preserve">negotiation and would be regarded </w:t>
      </w:r>
      <w:r w:rsidR="00FF5B3A">
        <w:rPr>
          <w:sz w:val="24"/>
          <w:szCs w:val="24"/>
        </w:rPr>
        <w:t xml:space="preserve">as </w:t>
      </w:r>
      <w:r w:rsidR="00FB4F38">
        <w:rPr>
          <w:sz w:val="24"/>
          <w:szCs w:val="24"/>
        </w:rPr>
        <w:t>indicative not determinative</w:t>
      </w:r>
      <w:r w:rsidR="0076544A" w:rsidRPr="00053DA5">
        <w:rPr>
          <w:sz w:val="24"/>
          <w:szCs w:val="24"/>
        </w:rPr>
        <w:t xml:space="preserve"> </w:t>
      </w:r>
    </w:p>
    <w:p w:rsidR="0076544A" w:rsidRPr="00053DA5" w:rsidRDefault="002C683C" w:rsidP="00053DA5">
      <w:pPr>
        <w:numPr>
          <w:ilvl w:val="0"/>
          <w:numId w:val="8"/>
        </w:numPr>
        <w:autoSpaceDE w:val="0"/>
        <w:autoSpaceDN w:val="0"/>
        <w:adjustRightInd w:val="0"/>
        <w:spacing w:before="40" w:after="100"/>
        <w:rPr>
          <w:sz w:val="24"/>
          <w:szCs w:val="24"/>
        </w:rPr>
      </w:pPr>
      <w:r w:rsidRPr="00053DA5">
        <w:rPr>
          <w:sz w:val="24"/>
          <w:szCs w:val="24"/>
        </w:rPr>
        <w:t xml:space="preserve">Program Guidelines that require </w:t>
      </w:r>
      <w:r w:rsidR="00FD6728">
        <w:rPr>
          <w:sz w:val="24"/>
          <w:szCs w:val="24"/>
        </w:rPr>
        <w:t xml:space="preserve">the </w:t>
      </w:r>
      <w:r w:rsidRPr="00053DA5">
        <w:rPr>
          <w:sz w:val="24"/>
          <w:szCs w:val="24"/>
        </w:rPr>
        <w:t>NDAP to be guided by the principles and objectives of key legislation, conventions, agreements and frameworks, including but not limited to: the United Nationals Convention on the Rights of Persons with Disabilities; and the National Disability Strategy</w:t>
      </w:r>
    </w:p>
    <w:p w:rsidR="00002BE1" w:rsidRPr="00053DA5" w:rsidRDefault="004D22B6" w:rsidP="00053DA5">
      <w:pPr>
        <w:numPr>
          <w:ilvl w:val="0"/>
          <w:numId w:val="8"/>
        </w:numPr>
        <w:autoSpaceDE w:val="0"/>
        <w:autoSpaceDN w:val="0"/>
        <w:adjustRightInd w:val="0"/>
        <w:spacing w:before="40" w:after="100"/>
        <w:rPr>
          <w:sz w:val="24"/>
          <w:szCs w:val="24"/>
        </w:rPr>
      </w:pPr>
      <w:r w:rsidRPr="00053DA5">
        <w:rPr>
          <w:sz w:val="24"/>
          <w:szCs w:val="24"/>
        </w:rPr>
        <w:t>Appropriate</w:t>
      </w:r>
      <w:r w:rsidR="00002BE1" w:rsidRPr="00053DA5">
        <w:rPr>
          <w:sz w:val="24"/>
          <w:szCs w:val="24"/>
        </w:rPr>
        <w:t xml:space="preserve"> </w:t>
      </w:r>
      <w:r w:rsidRPr="00053DA5">
        <w:rPr>
          <w:sz w:val="24"/>
          <w:szCs w:val="24"/>
        </w:rPr>
        <w:t xml:space="preserve">broadening of </w:t>
      </w:r>
      <w:r w:rsidR="00002BE1" w:rsidRPr="00053DA5">
        <w:rPr>
          <w:sz w:val="24"/>
          <w:szCs w:val="24"/>
        </w:rPr>
        <w:t>the aim</w:t>
      </w:r>
      <w:r w:rsidRPr="00053DA5">
        <w:rPr>
          <w:sz w:val="24"/>
          <w:szCs w:val="24"/>
        </w:rPr>
        <w:t>s and objectives</w:t>
      </w:r>
      <w:r w:rsidR="00002BE1" w:rsidRPr="00053DA5">
        <w:rPr>
          <w:sz w:val="24"/>
          <w:szCs w:val="24"/>
        </w:rPr>
        <w:t xml:space="preserve"> of </w:t>
      </w:r>
      <w:r w:rsidR="00642856">
        <w:rPr>
          <w:sz w:val="24"/>
          <w:szCs w:val="24"/>
        </w:rPr>
        <w:t>NDAP</w:t>
      </w:r>
      <w:r w:rsidR="007E68D4" w:rsidRPr="00053DA5">
        <w:rPr>
          <w:sz w:val="24"/>
          <w:szCs w:val="24"/>
        </w:rPr>
        <w:t xml:space="preserve"> to better reflect the </w:t>
      </w:r>
      <w:r w:rsidR="00642856">
        <w:rPr>
          <w:sz w:val="24"/>
          <w:szCs w:val="24"/>
        </w:rPr>
        <w:t xml:space="preserve">diversity of the </w:t>
      </w:r>
      <w:r w:rsidR="007E68D4" w:rsidRPr="00053DA5">
        <w:rPr>
          <w:sz w:val="24"/>
          <w:szCs w:val="24"/>
        </w:rPr>
        <w:t xml:space="preserve">work </w:t>
      </w:r>
      <w:r w:rsidR="00642856">
        <w:rPr>
          <w:sz w:val="24"/>
          <w:szCs w:val="24"/>
        </w:rPr>
        <w:t xml:space="preserve">undertaken by </w:t>
      </w:r>
      <w:r w:rsidR="007E68D4" w:rsidRPr="00053DA5">
        <w:rPr>
          <w:sz w:val="24"/>
          <w:szCs w:val="24"/>
        </w:rPr>
        <w:t>advocacy agencies</w:t>
      </w:r>
    </w:p>
    <w:p w:rsidR="002C683C" w:rsidRPr="00053DA5" w:rsidRDefault="002C683C" w:rsidP="00053DA5">
      <w:pPr>
        <w:numPr>
          <w:ilvl w:val="0"/>
          <w:numId w:val="8"/>
        </w:numPr>
        <w:autoSpaceDE w:val="0"/>
        <w:autoSpaceDN w:val="0"/>
        <w:adjustRightInd w:val="0"/>
        <w:spacing w:before="40" w:after="100"/>
        <w:rPr>
          <w:sz w:val="24"/>
          <w:szCs w:val="24"/>
        </w:rPr>
      </w:pPr>
      <w:r w:rsidRPr="00053DA5">
        <w:rPr>
          <w:sz w:val="24"/>
          <w:szCs w:val="24"/>
        </w:rPr>
        <w:t xml:space="preserve">Agreement that the </w:t>
      </w:r>
      <w:r w:rsidR="00002BE1" w:rsidRPr="00053DA5">
        <w:rPr>
          <w:sz w:val="24"/>
          <w:szCs w:val="24"/>
        </w:rPr>
        <w:t xml:space="preserve">Program </w:t>
      </w:r>
      <w:r w:rsidR="004D22B6" w:rsidRPr="00053DA5">
        <w:rPr>
          <w:sz w:val="24"/>
          <w:szCs w:val="24"/>
        </w:rPr>
        <w:t>Guidelines</w:t>
      </w:r>
      <w:r w:rsidRPr="00053DA5">
        <w:rPr>
          <w:sz w:val="24"/>
          <w:szCs w:val="24"/>
        </w:rPr>
        <w:t xml:space="preserve"> </w:t>
      </w:r>
      <w:r w:rsidR="00002BE1" w:rsidRPr="00053DA5">
        <w:rPr>
          <w:sz w:val="24"/>
          <w:szCs w:val="24"/>
        </w:rPr>
        <w:t xml:space="preserve">may be </w:t>
      </w:r>
      <w:r w:rsidR="004D22B6" w:rsidRPr="00053DA5">
        <w:rPr>
          <w:sz w:val="24"/>
          <w:szCs w:val="24"/>
        </w:rPr>
        <w:t>reviewed</w:t>
      </w:r>
      <w:r w:rsidR="00002BE1" w:rsidRPr="00053DA5">
        <w:rPr>
          <w:sz w:val="24"/>
          <w:szCs w:val="24"/>
        </w:rPr>
        <w:t xml:space="preserve"> later in 2011</w:t>
      </w:r>
      <w:r w:rsidRPr="00053DA5">
        <w:rPr>
          <w:sz w:val="24"/>
          <w:szCs w:val="24"/>
        </w:rPr>
        <w:t xml:space="preserve"> </w:t>
      </w:r>
      <w:r w:rsidR="00002BE1" w:rsidRPr="00053DA5">
        <w:rPr>
          <w:sz w:val="24"/>
          <w:szCs w:val="24"/>
        </w:rPr>
        <w:t>and from time to time</w:t>
      </w:r>
      <w:r w:rsidR="00C4749E">
        <w:rPr>
          <w:sz w:val="24"/>
          <w:szCs w:val="24"/>
        </w:rPr>
        <w:t xml:space="preserve"> </w:t>
      </w:r>
      <w:r w:rsidR="00642856">
        <w:rPr>
          <w:sz w:val="24"/>
          <w:szCs w:val="24"/>
        </w:rPr>
        <w:t>thereafter</w:t>
      </w:r>
    </w:p>
    <w:p w:rsidR="004D22B6" w:rsidRPr="00053DA5" w:rsidRDefault="004D22B6" w:rsidP="00053DA5">
      <w:pPr>
        <w:numPr>
          <w:ilvl w:val="0"/>
          <w:numId w:val="8"/>
        </w:numPr>
        <w:autoSpaceDE w:val="0"/>
        <w:autoSpaceDN w:val="0"/>
        <w:adjustRightInd w:val="0"/>
        <w:spacing w:before="40" w:after="100"/>
        <w:rPr>
          <w:sz w:val="24"/>
          <w:szCs w:val="24"/>
        </w:rPr>
      </w:pPr>
      <w:r w:rsidRPr="00053DA5">
        <w:rPr>
          <w:sz w:val="24"/>
          <w:szCs w:val="24"/>
        </w:rPr>
        <w:t>The establishment of a NDAP Quality Assurance Implementation Reference Group involving DANA and other advocacy agencies.</w:t>
      </w:r>
    </w:p>
    <w:p w:rsidR="00E23945" w:rsidRPr="00053DA5" w:rsidRDefault="00E23945" w:rsidP="00053DA5">
      <w:pPr>
        <w:autoSpaceDE w:val="0"/>
        <w:autoSpaceDN w:val="0"/>
        <w:adjustRightInd w:val="0"/>
        <w:spacing w:before="40" w:after="100"/>
        <w:rPr>
          <w:sz w:val="24"/>
          <w:szCs w:val="24"/>
        </w:rPr>
      </w:pPr>
    </w:p>
    <w:p w:rsidR="00C6109A" w:rsidRPr="00053DA5" w:rsidRDefault="001C63C5" w:rsidP="00053DA5">
      <w:pPr>
        <w:autoSpaceDE w:val="0"/>
        <w:autoSpaceDN w:val="0"/>
        <w:adjustRightInd w:val="0"/>
        <w:spacing w:before="40" w:after="100"/>
        <w:rPr>
          <w:sz w:val="24"/>
          <w:szCs w:val="24"/>
        </w:rPr>
      </w:pPr>
      <w:r w:rsidRPr="00053DA5">
        <w:rPr>
          <w:sz w:val="24"/>
          <w:szCs w:val="24"/>
        </w:rPr>
        <w:lastRenderedPageBreak/>
        <w:t xml:space="preserve">Three of </w:t>
      </w:r>
      <w:r w:rsidR="007E68D4" w:rsidRPr="00053DA5">
        <w:rPr>
          <w:sz w:val="24"/>
          <w:szCs w:val="24"/>
        </w:rPr>
        <w:t xml:space="preserve">the </w:t>
      </w:r>
      <w:r w:rsidRPr="00053DA5">
        <w:rPr>
          <w:sz w:val="24"/>
          <w:szCs w:val="24"/>
        </w:rPr>
        <w:t xml:space="preserve">four </w:t>
      </w:r>
      <w:r w:rsidR="007E68D4" w:rsidRPr="00053DA5">
        <w:rPr>
          <w:sz w:val="24"/>
          <w:szCs w:val="24"/>
        </w:rPr>
        <w:t xml:space="preserve">DANA </w:t>
      </w:r>
      <w:r w:rsidRPr="00053DA5">
        <w:rPr>
          <w:sz w:val="24"/>
          <w:szCs w:val="24"/>
        </w:rPr>
        <w:t xml:space="preserve">submissions </w:t>
      </w:r>
      <w:r w:rsidR="006515AF" w:rsidRPr="00053DA5">
        <w:rPr>
          <w:sz w:val="24"/>
          <w:szCs w:val="24"/>
        </w:rPr>
        <w:t>to</w:t>
      </w:r>
      <w:r w:rsidRPr="00053DA5">
        <w:rPr>
          <w:sz w:val="24"/>
          <w:szCs w:val="24"/>
        </w:rPr>
        <w:t xml:space="preserve"> the Productivity Commission Inquiry in</w:t>
      </w:r>
      <w:r w:rsidR="007E68D4" w:rsidRPr="00053DA5">
        <w:rPr>
          <w:sz w:val="24"/>
          <w:szCs w:val="24"/>
        </w:rPr>
        <w:t xml:space="preserve">to Disability Care and Support </w:t>
      </w:r>
      <w:r w:rsidRPr="00053DA5">
        <w:rPr>
          <w:sz w:val="24"/>
          <w:szCs w:val="24"/>
        </w:rPr>
        <w:t xml:space="preserve">were devoted in whole or in part to promoting the value </w:t>
      </w:r>
      <w:r w:rsidR="006515AF" w:rsidRPr="00053DA5">
        <w:rPr>
          <w:sz w:val="24"/>
          <w:szCs w:val="24"/>
        </w:rPr>
        <w:t xml:space="preserve">and importance </w:t>
      </w:r>
      <w:r w:rsidRPr="00053DA5">
        <w:rPr>
          <w:sz w:val="24"/>
          <w:szCs w:val="24"/>
        </w:rPr>
        <w:t xml:space="preserve">to people with disabilities of ready access to </w:t>
      </w:r>
      <w:r w:rsidR="006515AF" w:rsidRPr="00053DA5">
        <w:rPr>
          <w:sz w:val="24"/>
          <w:szCs w:val="24"/>
        </w:rPr>
        <w:t xml:space="preserve">independent </w:t>
      </w:r>
      <w:r w:rsidRPr="00053DA5">
        <w:rPr>
          <w:sz w:val="24"/>
          <w:szCs w:val="24"/>
        </w:rPr>
        <w:t xml:space="preserve">advocacy support. </w:t>
      </w:r>
      <w:r w:rsidR="000071B1" w:rsidRPr="00053DA5">
        <w:rPr>
          <w:sz w:val="24"/>
          <w:szCs w:val="24"/>
        </w:rPr>
        <w:t xml:space="preserve">The first submission </w:t>
      </w:r>
      <w:r w:rsidRPr="00053DA5">
        <w:rPr>
          <w:sz w:val="24"/>
          <w:szCs w:val="24"/>
        </w:rPr>
        <w:t xml:space="preserve">made </w:t>
      </w:r>
      <w:r w:rsidR="007E68D4" w:rsidRPr="00053DA5">
        <w:rPr>
          <w:sz w:val="24"/>
          <w:szCs w:val="24"/>
        </w:rPr>
        <w:t>the</w:t>
      </w:r>
      <w:r w:rsidRPr="00053DA5">
        <w:rPr>
          <w:sz w:val="24"/>
          <w:szCs w:val="24"/>
        </w:rPr>
        <w:t xml:space="preserve"> case for the inclusion </w:t>
      </w:r>
      <w:r w:rsidR="006515AF" w:rsidRPr="00053DA5">
        <w:rPr>
          <w:sz w:val="24"/>
          <w:szCs w:val="24"/>
        </w:rPr>
        <w:t>of ac</w:t>
      </w:r>
      <w:r w:rsidR="007E68D4" w:rsidRPr="00053DA5">
        <w:rPr>
          <w:sz w:val="24"/>
          <w:szCs w:val="24"/>
        </w:rPr>
        <w:t>c</w:t>
      </w:r>
      <w:r w:rsidR="006515AF" w:rsidRPr="00053DA5">
        <w:rPr>
          <w:sz w:val="24"/>
          <w:szCs w:val="24"/>
        </w:rPr>
        <w:t xml:space="preserve">ess to </w:t>
      </w:r>
      <w:r w:rsidR="007E68D4" w:rsidRPr="00053DA5">
        <w:rPr>
          <w:sz w:val="24"/>
          <w:szCs w:val="24"/>
        </w:rPr>
        <w:t xml:space="preserve">independent </w:t>
      </w:r>
      <w:r w:rsidR="006515AF" w:rsidRPr="00053DA5">
        <w:rPr>
          <w:sz w:val="24"/>
          <w:szCs w:val="24"/>
        </w:rPr>
        <w:t xml:space="preserve">advocacy support in any </w:t>
      </w:r>
      <w:r w:rsidR="00FB4F38">
        <w:rPr>
          <w:sz w:val="24"/>
          <w:szCs w:val="24"/>
        </w:rPr>
        <w:t>s</w:t>
      </w:r>
      <w:r w:rsidR="006515AF" w:rsidRPr="00053DA5">
        <w:rPr>
          <w:sz w:val="24"/>
          <w:szCs w:val="24"/>
        </w:rPr>
        <w:t xml:space="preserve">chema </w:t>
      </w:r>
      <w:r w:rsidR="007E68D4" w:rsidRPr="00053DA5">
        <w:rPr>
          <w:sz w:val="24"/>
          <w:szCs w:val="24"/>
        </w:rPr>
        <w:t xml:space="preserve">addressing </w:t>
      </w:r>
      <w:r w:rsidR="006515AF" w:rsidRPr="00053DA5">
        <w:rPr>
          <w:sz w:val="24"/>
          <w:szCs w:val="24"/>
        </w:rPr>
        <w:t>t</w:t>
      </w:r>
      <w:r w:rsidR="007E68D4" w:rsidRPr="00053DA5">
        <w:rPr>
          <w:sz w:val="24"/>
          <w:szCs w:val="24"/>
        </w:rPr>
        <w:t>h</w:t>
      </w:r>
      <w:r w:rsidR="006515AF" w:rsidRPr="00053DA5">
        <w:rPr>
          <w:sz w:val="24"/>
          <w:szCs w:val="24"/>
        </w:rPr>
        <w:t>e servi</w:t>
      </w:r>
      <w:r w:rsidR="007E68D4" w:rsidRPr="00053DA5">
        <w:rPr>
          <w:sz w:val="24"/>
          <w:szCs w:val="24"/>
        </w:rPr>
        <w:t>c</w:t>
      </w:r>
      <w:r w:rsidR="006515AF" w:rsidRPr="00053DA5">
        <w:rPr>
          <w:sz w:val="24"/>
          <w:szCs w:val="24"/>
        </w:rPr>
        <w:t xml:space="preserve">e and support needs of </w:t>
      </w:r>
      <w:r w:rsidR="007E68D4" w:rsidRPr="00053DA5">
        <w:rPr>
          <w:sz w:val="24"/>
          <w:szCs w:val="24"/>
        </w:rPr>
        <w:t xml:space="preserve">people </w:t>
      </w:r>
      <w:r w:rsidR="006515AF" w:rsidRPr="00053DA5">
        <w:rPr>
          <w:sz w:val="24"/>
          <w:szCs w:val="24"/>
        </w:rPr>
        <w:t xml:space="preserve">with disabilities.  Our second </w:t>
      </w:r>
      <w:r w:rsidR="000071B1" w:rsidRPr="00053DA5">
        <w:rPr>
          <w:sz w:val="24"/>
          <w:szCs w:val="24"/>
        </w:rPr>
        <w:t xml:space="preserve">submission </w:t>
      </w:r>
      <w:r w:rsidR="006515AF" w:rsidRPr="00053DA5">
        <w:rPr>
          <w:sz w:val="24"/>
          <w:szCs w:val="24"/>
        </w:rPr>
        <w:t xml:space="preserve">and </w:t>
      </w:r>
      <w:r w:rsidR="000071B1" w:rsidRPr="00053DA5">
        <w:rPr>
          <w:sz w:val="24"/>
          <w:szCs w:val="24"/>
        </w:rPr>
        <w:t xml:space="preserve">our presentation to the </w:t>
      </w:r>
      <w:r w:rsidR="007E68D4" w:rsidRPr="00053DA5">
        <w:rPr>
          <w:sz w:val="24"/>
          <w:szCs w:val="24"/>
        </w:rPr>
        <w:t>P</w:t>
      </w:r>
      <w:r w:rsidR="000071B1" w:rsidRPr="00053DA5">
        <w:rPr>
          <w:sz w:val="24"/>
          <w:szCs w:val="24"/>
        </w:rPr>
        <w:t>erth P</w:t>
      </w:r>
      <w:r w:rsidR="007E68D4" w:rsidRPr="00053DA5">
        <w:rPr>
          <w:sz w:val="24"/>
          <w:szCs w:val="24"/>
        </w:rPr>
        <w:t>roductivity Commission H</w:t>
      </w:r>
      <w:r w:rsidR="000071B1" w:rsidRPr="00053DA5">
        <w:rPr>
          <w:sz w:val="24"/>
          <w:szCs w:val="24"/>
        </w:rPr>
        <w:t xml:space="preserve">earing </w:t>
      </w:r>
      <w:r w:rsidR="007E68D4" w:rsidRPr="00053DA5">
        <w:rPr>
          <w:sz w:val="24"/>
          <w:szCs w:val="24"/>
        </w:rPr>
        <w:t>in April</w:t>
      </w:r>
      <w:r w:rsidR="000071B1" w:rsidRPr="00053DA5">
        <w:rPr>
          <w:sz w:val="24"/>
          <w:szCs w:val="24"/>
        </w:rPr>
        <w:t xml:space="preserve"> </w:t>
      </w:r>
      <w:r w:rsidR="00FB4F38">
        <w:rPr>
          <w:sz w:val="24"/>
          <w:szCs w:val="24"/>
        </w:rPr>
        <w:t xml:space="preserve">2011 </w:t>
      </w:r>
      <w:r w:rsidR="006515AF" w:rsidRPr="00053DA5">
        <w:rPr>
          <w:sz w:val="24"/>
          <w:szCs w:val="24"/>
        </w:rPr>
        <w:t>focused on</w:t>
      </w:r>
      <w:r w:rsidR="000071B1" w:rsidRPr="00053DA5">
        <w:rPr>
          <w:sz w:val="24"/>
          <w:szCs w:val="24"/>
        </w:rPr>
        <w:t xml:space="preserve"> identifying how a properly funded </w:t>
      </w:r>
      <w:r w:rsidR="007E68D4" w:rsidRPr="00053DA5">
        <w:rPr>
          <w:sz w:val="24"/>
          <w:szCs w:val="24"/>
        </w:rPr>
        <w:t xml:space="preserve">and administered </w:t>
      </w:r>
      <w:r w:rsidR="000071B1" w:rsidRPr="00053DA5">
        <w:rPr>
          <w:sz w:val="24"/>
          <w:szCs w:val="24"/>
        </w:rPr>
        <w:t xml:space="preserve">advocacy sector would </w:t>
      </w:r>
      <w:r w:rsidR="007E68D4" w:rsidRPr="00053DA5">
        <w:rPr>
          <w:sz w:val="24"/>
          <w:szCs w:val="24"/>
        </w:rPr>
        <w:t>complement</w:t>
      </w:r>
      <w:r w:rsidR="000071B1" w:rsidRPr="00053DA5">
        <w:rPr>
          <w:sz w:val="24"/>
          <w:szCs w:val="24"/>
        </w:rPr>
        <w:t xml:space="preserve"> </w:t>
      </w:r>
      <w:r w:rsidR="007E68D4" w:rsidRPr="00053DA5">
        <w:rPr>
          <w:sz w:val="24"/>
          <w:szCs w:val="24"/>
        </w:rPr>
        <w:t>and</w:t>
      </w:r>
      <w:r w:rsidR="000071B1" w:rsidRPr="00053DA5">
        <w:rPr>
          <w:sz w:val="24"/>
          <w:szCs w:val="24"/>
        </w:rPr>
        <w:t xml:space="preserve"> act</w:t>
      </w:r>
      <w:r w:rsidR="007E68D4" w:rsidRPr="00053DA5">
        <w:rPr>
          <w:sz w:val="24"/>
          <w:szCs w:val="24"/>
        </w:rPr>
        <w:t xml:space="preserve"> </w:t>
      </w:r>
      <w:r w:rsidR="000071B1" w:rsidRPr="00053DA5">
        <w:rPr>
          <w:sz w:val="24"/>
          <w:szCs w:val="24"/>
        </w:rPr>
        <w:t>as</w:t>
      </w:r>
      <w:r w:rsidR="007E68D4" w:rsidRPr="00053DA5">
        <w:rPr>
          <w:sz w:val="24"/>
          <w:szCs w:val="24"/>
        </w:rPr>
        <w:t xml:space="preserve"> </w:t>
      </w:r>
      <w:r w:rsidR="000071B1" w:rsidRPr="00053DA5">
        <w:rPr>
          <w:sz w:val="24"/>
          <w:szCs w:val="24"/>
        </w:rPr>
        <w:t xml:space="preserve">a vital safeguard for </w:t>
      </w:r>
      <w:r w:rsidR="007E68D4" w:rsidRPr="00053DA5">
        <w:rPr>
          <w:sz w:val="24"/>
          <w:szCs w:val="24"/>
        </w:rPr>
        <w:t>people with disabilit</w:t>
      </w:r>
      <w:r w:rsidR="00FB4F38">
        <w:rPr>
          <w:sz w:val="24"/>
          <w:szCs w:val="24"/>
        </w:rPr>
        <w:t>ies</w:t>
      </w:r>
      <w:r w:rsidR="000071B1" w:rsidRPr="00053DA5">
        <w:rPr>
          <w:sz w:val="24"/>
          <w:szCs w:val="24"/>
        </w:rPr>
        <w:t xml:space="preserve"> </w:t>
      </w:r>
      <w:r w:rsidR="007E68D4" w:rsidRPr="00053DA5">
        <w:rPr>
          <w:sz w:val="24"/>
          <w:szCs w:val="24"/>
        </w:rPr>
        <w:t>if the Productivity Commission</w:t>
      </w:r>
      <w:r w:rsidR="00FD6728">
        <w:rPr>
          <w:sz w:val="24"/>
          <w:szCs w:val="24"/>
        </w:rPr>
        <w:t>’s</w:t>
      </w:r>
      <w:r w:rsidR="007E68D4" w:rsidRPr="00053DA5">
        <w:rPr>
          <w:sz w:val="24"/>
          <w:szCs w:val="24"/>
        </w:rPr>
        <w:t xml:space="preserve"> proposed </w:t>
      </w:r>
      <w:r w:rsidR="000071B1" w:rsidRPr="00053DA5">
        <w:rPr>
          <w:sz w:val="24"/>
          <w:szCs w:val="24"/>
        </w:rPr>
        <w:t xml:space="preserve">National </w:t>
      </w:r>
      <w:r w:rsidR="007E68D4" w:rsidRPr="00053DA5">
        <w:rPr>
          <w:sz w:val="24"/>
          <w:szCs w:val="24"/>
        </w:rPr>
        <w:t>Disability</w:t>
      </w:r>
      <w:r w:rsidR="000071B1" w:rsidRPr="00053DA5">
        <w:rPr>
          <w:sz w:val="24"/>
          <w:szCs w:val="24"/>
        </w:rPr>
        <w:t xml:space="preserve"> </w:t>
      </w:r>
      <w:r w:rsidR="007E68D4" w:rsidRPr="00053DA5">
        <w:rPr>
          <w:sz w:val="24"/>
          <w:szCs w:val="24"/>
        </w:rPr>
        <w:t>Insurance</w:t>
      </w:r>
      <w:r w:rsidR="000071B1" w:rsidRPr="00053DA5">
        <w:rPr>
          <w:sz w:val="24"/>
          <w:szCs w:val="24"/>
        </w:rPr>
        <w:t xml:space="preserve"> Scheme</w:t>
      </w:r>
      <w:r w:rsidR="007E68D4" w:rsidRPr="00053DA5">
        <w:rPr>
          <w:sz w:val="24"/>
          <w:szCs w:val="24"/>
        </w:rPr>
        <w:t xml:space="preserve"> </w:t>
      </w:r>
      <w:r w:rsidR="00642856">
        <w:rPr>
          <w:sz w:val="24"/>
          <w:szCs w:val="24"/>
        </w:rPr>
        <w:t xml:space="preserve">(NDIS) </w:t>
      </w:r>
      <w:r w:rsidR="007E68D4" w:rsidRPr="00053DA5">
        <w:rPr>
          <w:sz w:val="24"/>
          <w:szCs w:val="24"/>
        </w:rPr>
        <w:t>were introduced</w:t>
      </w:r>
      <w:r w:rsidR="006515AF" w:rsidRPr="00053DA5">
        <w:rPr>
          <w:sz w:val="24"/>
          <w:szCs w:val="24"/>
        </w:rPr>
        <w:t>.</w:t>
      </w:r>
      <w:r w:rsidR="000071B1" w:rsidRPr="00053DA5">
        <w:rPr>
          <w:sz w:val="24"/>
          <w:szCs w:val="24"/>
        </w:rPr>
        <w:t xml:space="preserve"> </w:t>
      </w:r>
    </w:p>
    <w:p w:rsidR="001E47AD" w:rsidRPr="00053DA5" w:rsidRDefault="007E68D4" w:rsidP="00053DA5">
      <w:pPr>
        <w:autoSpaceDE w:val="0"/>
        <w:autoSpaceDN w:val="0"/>
        <w:adjustRightInd w:val="0"/>
        <w:spacing w:before="40" w:after="100"/>
        <w:rPr>
          <w:sz w:val="24"/>
          <w:szCs w:val="24"/>
        </w:rPr>
      </w:pPr>
      <w:r w:rsidRPr="00053DA5">
        <w:rPr>
          <w:sz w:val="24"/>
          <w:szCs w:val="24"/>
        </w:rPr>
        <w:t>In its final Report the Productivity Commission accepted the views put forward in DANA’s later submission and</w:t>
      </w:r>
      <w:r w:rsidR="008D4224" w:rsidRPr="00053DA5">
        <w:rPr>
          <w:sz w:val="24"/>
          <w:szCs w:val="24"/>
        </w:rPr>
        <w:t xml:space="preserve"> in</w:t>
      </w:r>
      <w:r w:rsidRPr="00053DA5">
        <w:rPr>
          <w:sz w:val="24"/>
          <w:szCs w:val="24"/>
        </w:rPr>
        <w:t xml:space="preserve"> </w:t>
      </w:r>
      <w:r w:rsidR="001E47AD" w:rsidRPr="00053DA5">
        <w:rPr>
          <w:sz w:val="24"/>
          <w:szCs w:val="24"/>
        </w:rPr>
        <w:t xml:space="preserve">our </w:t>
      </w:r>
      <w:r w:rsidRPr="00053DA5">
        <w:rPr>
          <w:sz w:val="24"/>
          <w:szCs w:val="24"/>
        </w:rPr>
        <w:t>Perth presentation that</w:t>
      </w:r>
      <w:r w:rsidR="001E47AD" w:rsidRPr="00053DA5">
        <w:rPr>
          <w:sz w:val="24"/>
          <w:szCs w:val="24"/>
        </w:rPr>
        <w:t>:</w:t>
      </w:r>
    </w:p>
    <w:p w:rsidR="007E68D4" w:rsidRPr="00053DA5" w:rsidRDefault="008D4224" w:rsidP="00053DA5">
      <w:pPr>
        <w:numPr>
          <w:ilvl w:val="0"/>
          <w:numId w:val="9"/>
        </w:numPr>
        <w:autoSpaceDE w:val="0"/>
        <w:autoSpaceDN w:val="0"/>
        <w:adjustRightInd w:val="0"/>
        <w:spacing w:before="40" w:after="100"/>
        <w:rPr>
          <w:sz w:val="24"/>
          <w:szCs w:val="24"/>
        </w:rPr>
      </w:pPr>
      <w:r w:rsidRPr="00053DA5">
        <w:rPr>
          <w:sz w:val="24"/>
          <w:szCs w:val="24"/>
        </w:rPr>
        <w:t>A</w:t>
      </w:r>
      <w:r w:rsidR="001E47AD" w:rsidRPr="00053DA5">
        <w:rPr>
          <w:sz w:val="24"/>
          <w:szCs w:val="24"/>
        </w:rPr>
        <w:t>dvoca</w:t>
      </w:r>
      <w:r w:rsidRPr="00053DA5">
        <w:rPr>
          <w:sz w:val="24"/>
          <w:szCs w:val="24"/>
        </w:rPr>
        <w:t>cy</w:t>
      </w:r>
      <w:r w:rsidR="00E26CD2" w:rsidRPr="00053DA5">
        <w:rPr>
          <w:sz w:val="24"/>
          <w:szCs w:val="24"/>
        </w:rPr>
        <w:t xml:space="preserve"> organisations play an important and widely varied role in relation to the disability services system</w:t>
      </w:r>
    </w:p>
    <w:p w:rsidR="00E26CD2" w:rsidRPr="00053DA5" w:rsidRDefault="008D4224" w:rsidP="00053DA5">
      <w:pPr>
        <w:numPr>
          <w:ilvl w:val="0"/>
          <w:numId w:val="9"/>
        </w:numPr>
        <w:autoSpaceDE w:val="0"/>
        <w:autoSpaceDN w:val="0"/>
        <w:adjustRightInd w:val="0"/>
        <w:spacing w:before="40" w:after="100"/>
        <w:rPr>
          <w:sz w:val="24"/>
          <w:szCs w:val="24"/>
        </w:rPr>
      </w:pPr>
      <w:r w:rsidRPr="00053DA5">
        <w:rPr>
          <w:sz w:val="24"/>
          <w:szCs w:val="24"/>
        </w:rPr>
        <w:t>This role should continue and be properly funded</w:t>
      </w:r>
    </w:p>
    <w:p w:rsidR="008D4224" w:rsidRPr="00053DA5" w:rsidRDefault="00E26CD2" w:rsidP="00053DA5">
      <w:pPr>
        <w:numPr>
          <w:ilvl w:val="0"/>
          <w:numId w:val="9"/>
        </w:numPr>
        <w:autoSpaceDE w:val="0"/>
        <w:autoSpaceDN w:val="0"/>
        <w:adjustRightInd w:val="0"/>
        <w:spacing w:before="40" w:after="100"/>
        <w:rPr>
          <w:sz w:val="24"/>
          <w:szCs w:val="24"/>
        </w:rPr>
      </w:pPr>
      <w:r w:rsidRPr="00053DA5">
        <w:rPr>
          <w:sz w:val="24"/>
          <w:szCs w:val="24"/>
        </w:rPr>
        <w:t>Advocacy is not we</w:t>
      </w:r>
      <w:r w:rsidR="00FB4F38">
        <w:rPr>
          <w:sz w:val="24"/>
          <w:szCs w:val="24"/>
        </w:rPr>
        <w:t>ll-suited to a user pays system</w:t>
      </w:r>
      <w:r w:rsidR="008D4224" w:rsidRPr="00053DA5">
        <w:rPr>
          <w:sz w:val="24"/>
          <w:szCs w:val="24"/>
        </w:rPr>
        <w:t xml:space="preserve"> </w:t>
      </w:r>
    </w:p>
    <w:p w:rsidR="008D4224" w:rsidRPr="00053DA5" w:rsidRDefault="00642856" w:rsidP="00053DA5">
      <w:pPr>
        <w:numPr>
          <w:ilvl w:val="0"/>
          <w:numId w:val="9"/>
        </w:numPr>
        <w:autoSpaceDE w:val="0"/>
        <w:autoSpaceDN w:val="0"/>
        <w:adjustRightInd w:val="0"/>
        <w:spacing w:before="40" w:after="100"/>
        <w:rPr>
          <w:sz w:val="24"/>
          <w:szCs w:val="24"/>
        </w:rPr>
      </w:pPr>
      <w:r>
        <w:rPr>
          <w:sz w:val="24"/>
          <w:szCs w:val="24"/>
        </w:rPr>
        <w:t>G</w:t>
      </w:r>
      <w:r w:rsidR="008D4224" w:rsidRPr="00053DA5">
        <w:rPr>
          <w:sz w:val="24"/>
          <w:szCs w:val="24"/>
        </w:rPr>
        <w:t xml:space="preserve">enuine independence from the </w:t>
      </w:r>
      <w:r>
        <w:rPr>
          <w:sz w:val="24"/>
          <w:szCs w:val="24"/>
        </w:rPr>
        <w:t>NDIS</w:t>
      </w:r>
      <w:r w:rsidR="008D4224" w:rsidRPr="00053DA5">
        <w:rPr>
          <w:sz w:val="24"/>
          <w:szCs w:val="24"/>
        </w:rPr>
        <w:t xml:space="preserve"> </w:t>
      </w:r>
      <w:r w:rsidR="00FB4F38">
        <w:rPr>
          <w:sz w:val="24"/>
          <w:szCs w:val="24"/>
        </w:rPr>
        <w:t xml:space="preserve">will be </w:t>
      </w:r>
      <w:r w:rsidR="008D4224" w:rsidRPr="00053DA5">
        <w:rPr>
          <w:sz w:val="24"/>
          <w:szCs w:val="24"/>
        </w:rPr>
        <w:t>a critical determinant of the effectiveness of advocacy</w:t>
      </w:r>
    </w:p>
    <w:p w:rsidR="008D4224" w:rsidRPr="00053DA5" w:rsidRDefault="008D4224" w:rsidP="00053DA5">
      <w:pPr>
        <w:numPr>
          <w:ilvl w:val="0"/>
          <w:numId w:val="9"/>
        </w:numPr>
        <w:autoSpaceDE w:val="0"/>
        <w:autoSpaceDN w:val="0"/>
        <w:adjustRightInd w:val="0"/>
        <w:spacing w:before="40" w:after="100"/>
        <w:rPr>
          <w:sz w:val="24"/>
          <w:szCs w:val="24"/>
        </w:rPr>
      </w:pPr>
      <w:r w:rsidRPr="00053DA5">
        <w:rPr>
          <w:sz w:val="24"/>
          <w:szCs w:val="24"/>
        </w:rPr>
        <w:t xml:space="preserve">Advocacy </w:t>
      </w:r>
      <w:r w:rsidR="00E26CD2" w:rsidRPr="00053DA5">
        <w:rPr>
          <w:sz w:val="24"/>
          <w:szCs w:val="24"/>
        </w:rPr>
        <w:t xml:space="preserve">organisations need to maintain the perception and practice of independence from service providers and </w:t>
      </w:r>
      <w:r w:rsidR="00642856">
        <w:rPr>
          <w:sz w:val="24"/>
          <w:szCs w:val="24"/>
        </w:rPr>
        <w:t>disability support organisations</w:t>
      </w:r>
      <w:r w:rsidRPr="00053DA5">
        <w:rPr>
          <w:sz w:val="24"/>
          <w:szCs w:val="24"/>
        </w:rPr>
        <w:t xml:space="preserve">. </w:t>
      </w:r>
    </w:p>
    <w:p w:rsidR="000071B1" w:rsidRPr="00053DA5" w:rsidRDefault="007E68D4" w:rsidP="00053DA5">
      <w:pPr>
        <w:autoSpaceDE w:val="0"/>
        <w:autoSpaceDN w:val="0"/>
        <w:adjustRightInd w:val="0"/>
        <w:spacing w:before="40" w:after="100"/>
        <w:rPr>
          <w:sz w:val="24"/>
          <w:szCs w:val="24"/>
        </w:rPr>
      </w:pPr>
      <w:r w:rsidRPr="00053DA5">
        <w:rPr>
          <w:sz w:val="24"/>
          <w:szCs w:val="24"/>
        </w:rPr>
        <w:t xml:space="preserve"> </w:t>
      </w:r>
    </w:p>
    <w:p w:rsidR="00F40038" w:rsidRDefault="00F40038" w:rsidP="005E0E12">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Connecting with our Members</w:t>
      </w:r>
    </w:p>
    <w:p w:rsidR="00616E4E" w:rsidRDefault="00616E4E" w:rsidP="00053DA5">
      <w:pPr>
        <w:autoSpaceDE w:val="0"/>
        <w:autoSpaceDN w:val="0"/>
        <w:adjustRightInd w:val="0"/>
        <w:spacing w:before="40" w:after="100"/>
        <w:rPr>
          <w:sz w:val="24"/>
          <w:szCs w:val="24"/>
        </w:rPr>
      </w:pPr>
      <w:r>
        <w:rPr>
          <w:sz w:val="24"/>
          <w:szCs w:val="24"/>
        </w:rPr>
        <w:t>The DANA website, after a long gestation period, was launched during the year and now acts as a resource for our members in relation to DANA activity.</w:t>
      </w:r>
      <w:r w:rsidR="0058038E">
        <w:rPr>
          <w:sz w:val="24"/>
          <w:szCs w:val="24"/>
        </w:rPr>
        <w:t xml:space="preserve"> </w:t>
      </w:r>
    </w:p>
    <w:p w:rsidR="00616E4E" w:rsidRDefault="0058038E" w:rsidP="00053DA5">
      <w:pPr>
        <w:autoSpaceDE w:val="0"/>
        <w:autoSpaceDN w:val="0"/>
        <w:adjustRightInd w:val="0"/>
        <w:spacing w:before="40" w:after="100"/>
        <w:rPr>
          <w:sz w:val="24"/>
          <w:szCs w:val="24"/>
        </w:rPr>
      </w:pPr>
      <w:r>
        <w:rPr>
          <w:sz w:val="24"/>
          <w:szCs w:val="24"/>
        </w:rPr>
        <w:t xml:space="preserve">DANA also provides members with a range of information through the distribution of </w:t>
      </w:r>
      <w:r w:rsidR="00FB4F38">
        <w:rPr>
          <w:sz w:val="24"/>
          <w:szCs w:val="24"/>
        </w:rPr>
        <w:t xml:space="preserve">the </w:t>
      </w:r>
      <w:r>
        <w:rPr>
          <w:sz w:val="24"/>
          <w:szCs w:val="24"/>
        </w:rPr>
        <w:t>DANA Communiqué and specific purpose e-bulletins.</w:t>
      </w:r>
    </w:p>
    <w:p w:rsidR="00FE4063" w:rsidRDefault="00B43A8C" w:rsidP="00053DA5">
      <w:pPr>
        <w:autoSpaceDE w:val="0"/>
        <w:autoSpaceDN w:val="0"/>
        <w:adjustRightInd w:val="0"/>
        <w:spacing w:before="40" w:after="100"/>
        <w:rPr>
          <w:sz w:val="24"/>
          <w:szCs w:val="24"/>
        </w:rPr>
      </w:pPr>
      <w:r w:rsidRPr="00616E4E">
        <w:rPr>
          <w:sz w:val="24"/>
          <w:szCs w:val="24"/>
        </w:rPr>
        <w:t>As noted above</w:t>
      </w:r>
      <w:r w:rsidR="00641217">
        <w:rPr>
          <w:sz w:val="24"/>
          <w:szCs w:val="24"/>
        </w:rPr>
        <w:t>,</w:t>
      </w:r>
      <w:r w:rsidRPr="00616E4E">
        <w:rPr>
          <w:sz w:val="24"/>
          <w:szCs w:val="24"/>
        </w:rPr>
        <w:t xml:space="preserve"> DANA has held two advocacy agency forums in each </w:t>
      </w:r>
      <w:r w:rsidR="00616E4E" w:rsidRPr="00616E4E">
        <w:rPr>
          <w:sz w:val="24"/>
          <w:szCs w:val="24"/>
        </w:rPr>
        <w:t xml:space="preserve">Australian </w:t>
      </w:r>
      <w:r w:rsidRPr="00616E4E">
        <w:rPr>
          <w:sz w:val="24"/>
          <w:szCs w:val="24"/>
        </w:rPr>
        <w:t xml:space="preserve">State and in the ACT during the year. We have also directly consulted with each of </w:t>
      </w:r>
      <w:r w:rsidR="00616E4E" w:rsidRPr="00616E4E">
        <w:rPr>
          <w:sz w:val="24"/>
          <w:szCs w:val="24"/>
        </w:rPr>
        <w:t xml:space="preserve">the </w:t>
      </w:r>
      <w:r w:rsidRPr="00616E4E">
        <w:rPr>
          <w:sz w:val="24"/>
          <w:szCs w:val="24"/>
        </w:rPr>
        <w:t xml:space="preserve">advocacy agencies in the Northern Territory. The DANA CEO has been a guest </w:t>
      </w:r>
      <w:r w:rsidR="00FE4063">
        <w:rPr>
          <w:sz w:val="24"/>
          <w:szCs w:val="24"/>
        </w:rPr>
        <w:t>at and provided reports to</w:t>
      </w:r>
      <w:r w:rsidR="0058038E">
        <w:rPr>
          <w:sz w:val="24"/>
          <w:szCs w:val="24"/>
        </w:rPr>
        <w:t xml:space="preserve"> </w:t>
      </w:r>
      <w:r w:rsidRPr="00616E4E">
        <w:rPr>
          <w:sz w:val="24"/>
          <w:szCs w:val="24"/>
        </w:rPr>
        <w:t xml:space="preserve">NSW, Victorian, Queensland </w:t>
      </w:r>
      <w:r w:rsidR="00616E4E" w:rsidRPr="00616E4E">
        <w:rPr>
          <w:sz w:val="24"/>
          <w:szCs w:val="24"/>
        </w:rPr>
        <w:t xml:space="preserve">and ACT State </w:t>
      </w:r>
      <w:r w:rsidR="003920B9">
        <w:rPr>
          <w:sz w:val="24"/>
          <w:szCs w:val="24"/>
        </w:rPr>
        <w:t xml:space="preserve">Disability </w:t>
      </w:r>
      <w:r w:rsidR="00616E4E" w:rsidRPr="00616E4E">
        <w:rPr>
          <w:sz w:val="24"/>
          <w:szCs w:val="24"/>
        </w:rPr>
        <w:t xml:space="preserve">Advocacy Network meetings and also </w:t>
      </w:r>
      <w:r w:rsidR="00FB4F38">
        <w:rPr>
          <w:sz w:val="24"/>
          <w:szCs w:val="24"/>
        </w:rPr>
        <w:t>to</w:t>
      </w:r>
      <w:r w:rsidR="00616E4E" w:rsidRPr="00616E4E">
        <w:rPr>
          <w:sz w:val="24"/>
          <w:szCs w:val="24"/>
        </w:rPr>
        <w:t xml:space="preserve"> meetings of the Citizen Advocacy Network and the Aged Care Advocacy Network. DANA Board members</w:t>
      </w:r>
      <w:r w:rsidR="003920B9">
        <w:rPr>
          <w:sz w:val="24"/>
          <w:szCs w:val="24"/>
        </w:rPr>
        <w:t>,</w:t>
      </w:r>
      <w:r w:rsidR="00616E4E" w:rsidRPr="00616E4E">
        <w:rPr>
          <w:sz w:val="24"/>
          <w:szCs w:val="24"/>
        </w:rPr>
        <w:t xml:space="preserve"> between them </w:t>
      </w:r>
      <w:r w:rsidR="003920B9">
        <w:rPr>
          <w:sz w:val="24"/>
          <w:szCs w:val="24"/>
        </w:rPr>
        <w:t>have also been</w:t>
      </w:r>
      <w:r w:rsidR="00616E4E" w:rsidRPr="00616E4E">
        <w:rPr>
          <w:sz w:val="24"/>
          <w:szCs w:val="24"/>
        </w:rPr>
        <w:t xml:space="preserve"> active in </w:t>
      </w:r>
      <w:r w:rsidR="0058038E">
        <w:rPr>
          <w:sz w:val="24"/>
          <w:szCs w:val="24"/>
        </w:rPr>
        <w:t>all</w:t>
      </w:r>
      <w:r w:rsidR="00616E4E" w:rsidRPr="00616E4E">
        <w:rPr>
          <w:sz w:val="24"/>
          <w:szCs w:val="24"/>
        </w:rPr>
        <w:t xml:space="preserve"> of these </w:t>
      </w:r>
      <w:r w:rsidR="003920B9">
        <w:rPr>
          <w:sz w:val="24"/>
          <w:szCs w:val="24"/>
        </w:rPr>
        <w:t>N</w:t>
      </w:r>
      <w:r w:rsidR="00616E4E" w:rsidRPr="00616E4E">
        <w:rPr>
          <w:sz w:val="24"/>
          <w:szCs w:val="24"/>
        </w:rPr>
        <w:t xml:space="preserve">etworks. </w:t>
      </w:r>
    </w:p>
    <w:p w:rsidR="00F40038" w:rsidRDefault="00616E4E" w:rsidP="00053DA5">
      <w:pPr>
        <w:autoSpaceDE w:val="0"/>
        <w:autoSpaceDN w:val="0"/>
        <w:adjustRightInd w:val="0"/>
        <w:spacing w:before="40" w:after="100"/>
        <w:rPr>
          <w:sz w:val="24"/>
          <w:szCs w:val="24"/>
        </w:rPr>
      </w:pPr>
      <w:r w:rsidRPr="00616E4E">
        <w:rPr>
          <w:sz w:val="24"/>
          <w:szCs w:val="24"/>
        </w:rPr>
        <w:t xml:space="preserve">Throughout the year </w:t>
      </w:r>
      <w:r w:rsidR="00FE4063">
        <w:rPr>
          <w:sz w:val="24"/>
          <w:szCs w:val="24"/>
        </w:rPr>
        <w:t xml:space="preserve">this variety of mechanisms has led to strong engagement by </w:t>
      </w:r>
      <w:r w:rsidR="00642856">
        <w:rPr>
          <w:sz w:val="24"/>
          <w:szCs w:val="24"/>
        </w:rPr>
        <w:t xml:space="preserve">the membership of </w:t>
      </w:r>
      <w:r w:rsidR="00FE4063">
        <w:rPr>
          <w:sz w:val="24"/>
          <w:szCs w:val="24"/>
        </w:rPr>
        <w:t xml:space="preserve">DANA with the work </w:t>
      </w:r>
      <w:r w:rsidR="00642856">
        <w:rPr>
          <w:sz w:val="24"/>
          <w:szCs w:val="24"/>
        </w:rPr>
        <w:t>undertaken by DANA</w:t>
      </w:r>
      <w:r w:rsidR="00FE4063">
        <w:rPr>
          <w:sz w:val="24"/>
          <w:szCs w:val="24"/>
        </w:rPr>
        <w:t>.</w:t>
      </w:r>
    </w:p>
    <w:p w:rsidR="00702455" w:rsidRDefault="00702455" w:rsidP="005E0E12">
      <w:pPr>
        <w:autoSpaceDE w:val="0"/>
        <w:autoSpaceDN w:val="0"/>
        <w:adjustRightInd w:val="0"/>
        <w:spacing w:before="40" w:after="100" w:line="241" w:lineRule="atLeast"/>
        <w:rPr>
          <w:sz w:val="24"/>
          <w:szCs w:val="24"/>
        </w:rPr>
      </w:pPr>
    </w:p>
    <w:p w:rsidR="00A8787A" w:rsidRPr="005E0E12" w:rsidRDefault="00A8787A" w:rsidP="005E0E12">
      <w:pPr>
        <w:autoSpaceDE w:val="0"/>
        <w:autoSpaceDN w:val="0"/>
        <w:adjustRightInd w:val="0"/>
        <w:spacing w:before="40" w:after="100" w:line="241" w:lineRule="atLeast"/>
        <w:rPr>
          <w:rFonts w:eastAsia="MS Mincho" w:cs="Calibri"/>
          <w:b/>
          <w:bCs/>
          <w:color w:val="1C78AA"/>
          <w:sz w:val="28"/>
          <w:szCs w:val="28"/>
          <w:lang w:eastAsia="ja-JP"/>
        </w:rPr>
      </w:pPr>
      <w:r w:rsidRPr="005E0E12">
        <w:rPr>
          <w:rFonts w:eastAsia="MS Mincho" w:cs="Calibri"/>
          <w:b/>
          <w:bCs/>
          <w:color w:val="1C78AA"/>
          <w:sz w:val="28"/>
          <w:szCs w:val="28"/>
          <w:lang w:eastAsia="ja-JP"/>
        </w:rPr>
        <w:t>Network</w:t>
      </w:r>
      <w:r w:rsidR="001E3EA7">
        <w:rPr>
          <w:rFonts w:eastAsia="MS Mincho" w:cs="Calibri"/>
          <w:b/>
          <w:bCs/>
          <w:color w:val="1C78AA"/>
          <w:sz w:val="28"/>
          <w:szCs w:val="28"/>
          <w:lang w:eastAsia="ja-JP"/>
        </w:rPr>
        <w:t>s</w:t>
      </w:r>
      <w:r w:rsidRPr="005E0E12">
        <w:rPr>
          <w:rFonts w:eastAsia="MS Mincho" w:cs="Calibri"/>
          <w:b/>
          <w:bCs/>
          <w:color w:val="1C78AA"/>
          <w:sz w:val="28"/>
          <w:szCs w:val="28"/>
          <w:lang w:eastAsia="ja-JP"/>
        </w:rPr>
        <w:t xml:space="preserve"> and Linkages</w:t>
      </w:r>
    </w:p>
    <w:p w:rsidR="00A8787A" w:rsidRPr="00053DA5" w:rsidRDefault="00A8787A" w:rsidP="003C06D2">
      <w:pPr>
        <w:rPr>
          <w:sz w:val="24"/>
          <w:szCs w:val="24"/>
        </w:rPr>
      </w:pPr>
      <w:r w:rsidRPr="00053DA5">
        <w:rPr>
          <w:sz w:val="24"/>
          <w:szCs w:val="24"/>
        </w:rPr>
        <w:t xml:space="preserve">DANA </w:t>
      </w:r>
      <w:r w:rsidR="00FE4063" w:rsidRPr="00053DA5">
        <w:rPr>
          <w:sz w:val="24"/>
          <w:szCs w:val="24"/>
        </w:rPr>
        <w:t>has worked closely w</w:t>
      </w:r>
      <w:r w:rsidR="00D2521A" w:rsidRPr="00053DA5">
        <w:rPr>
          <w:sz w:val="24"/>
          <w:szCs w:val="24"/>
        </w:rPr>
        <w:t xml:space="preserve">ith </w:t>
      </w:r>
      <w:r w:rsidR="00642856">
        <w:rPr>
          <w:sz w:val="24"/>
          <w:szCs w:val="24"/>
        </w:rPr>
        <w:t xml:space="preserve">the </w:t>
      </w:r>
      <w:r w:rsidR="00D2521A" w:rsidRPr="00053DA5">
        <w:rPr>
          <w:sz w:val="24"/>
          <w:szCs w:val="24"/>
        </w:rPr>
        <w:t>A</w:t>
      </w:r>
      <w:r w:rsidR="00642856">
        <w:rPr>
          <w:sz w:val="24"/>
          <w:szCs w:val="24"/>
        </w:rPr>
        <w:t xml:space="preserve">ustralian </w:t>
      </w:r>
      <w:r w:rsidR="00D2521A" w:rsidRPr="00053DA5">
        <w:rPr>
          <w:sz w:val="24"/>
          <w:szCs w:val="24"/>
        </w:rPr>
        <w:t>F</w:t>
      </w:r>
      <w:r w:rsidR="00642856">
        <w:rPr>
          <w:sz w:val="24"/>
          <w:szCs w:val="24"/>
        </w:rPr>
        <w:t xml:space="preserve">ederation of </w:t>
      </w:r>
      <w:r w:rsidR="00D2521A" w:rsidRPr="00053DA5">
        <w:rPr>
          <w:sz w:val="24"/>
          <w:szCs w:val="24"/>
        </w:rPr>
        <w:t>D</w:t>
      </w:r>
      <w:r w:rsidR="00642856">
        <w:rPr>
          <w:sz w:val="24"/>
          <w:szCs w:val="24"/>
        </w:rPr>
        <w:t xml:space="preserve">isability </w:t>
      </w:r>
      <w:r w:rsidR="00D2521A" w:rsidRPr="00053DA5">
        <w:rPr>
          <w:sz w:val="24"/>
          <w:szCs w:val="24"/>
        </w:rPr>
        <w:t>O</w:t>
      </w:r>
      <w:r w:rsidR="00642856">
        <w:rPr>
          <w:sz w:val="24"/>
          <w:szCs w:val="24"/>
        </w:rPr>
        <w:t>rganisations (AFDO), its members</w:t>
      </w:r>
      <w:r w:rsidR="00D2521A" w:rsidRPr="00053DA5">
        <w:rPr>
          <w:sz w:val="24"/>
          <w:szCs w:val="24"/>
        </w:rPr>
        <w:t xml:space="preserve"> and</w:t>
      </w:r>
      <w:r w:rsidR="00FE4063" w:rsidRPr="00053DA5">
        <w:rPr>
          <w:sz w:val="24"/>
          <w:szCs w:val="24"/>
        </w:rPr>
        <w:t xml:space="preserve"> P</w:t>
      </w:r>
      <w:r w:rsidR="00CE0FC0">
        <w:rPr>
          <w:sz w:val="24"/>
          <w:szCs w:val="24"/>
        </w:rPr>
        <w:t xml:space="preserve">eople with </w:t>
      </w:r>
      <w:r w:rsidR="00FE4063" w:rsidRPr="00053DA5">
        <w:rPr>
          <w:sz w:val="24"/>
          <w:szCs w:val="24"/>
        </w:rPr>
        <w:t>D</w:t>
      </w:r>
      <w:r w:rsidR="00CE0FC0">
        <w:rPr>
          <w:sz w:val="24"/>
          <w:szCs w:val="24"/>
        </w:rPr>
        <w:t xml:space="preserve">isability </w:t>
      </w:r>
      <w:r w:rsidR="00FE4063" w:rsidRPr="00053DA5">
        <w:rPr>
          <w:sz w:val="24"/>
          <w:szCs w:val="24"/>
        </w:rPr>
        <w:t xml:space="preserve">Australia to develop submissions, resources and shared </w:t>
      </w:r>
      <w:r w:rsidR="00D2521A" w:rsidRPr="00053DA5">
        <w:rPr>
          <w:sz w:val="24"/>
          <w:szCs w:val="24"/>
        </w:rPr>
        <w:t xml:space="preserve">policy </w:t>
      </w:r>
      <w:r w:rsidR="00FE4063" w:rsidRPr="00053DA5">
        <w:rPr>
          <w:sz w:val="24"/>
          <w:szCs w:val="24"/>
        </w:rPr>
        <w:t>positions as appropriate in relation to the United Nations Convention on the R</w:t>
      </w:r>
      <w:r w:rsidR="00D2521A" w:rsidRPr="00053DA5">
        <w:rPr>
          <w:sz w:val="24"/>
          <w:szCs w:val="24"/>
        </w:rPr>
        <w:t xml:space="preserve">ights of People with Disabilities and the Productivity Commission Inquiry into Disability </w:t>
      </w:r>
      <w:r w:rsidR="00D2521A" w:rsidRPr="00053DA5">
        <w:rPr>
          <w:sz w:val="24"/>
          <w:szCs w:val="24"/>
        </w:rPr>
        <w:lastRenderedPageBreak/>
        <w:t>Care and Support</w:t>
      </w:r>
      <w:r w:rsidR="00FE4063" w:rsidRPr="00053DA5">
        <w:rPr>
          <w:sz w:val="24"/>
          <w:szCs w:val="24"/>
        </w:rPr>
        <w:t>.</w:t>
      </w:r>
      <w:r w:rsidR="00D2521A" w:rsidRPr="00053DA5">
        <w:rPr>
          <w:sz w:val="24"/>
          <w:szCs w:val="24"/>
        </w:rPr>
        <w:t xml:space="preserve"> We have also developed </w:t>
      </w:r>
      <w:r w:rsidR="00702455" w:rsidRPr="00053DA5">
        <w:rPr>
          <w:sz w:val="24"/>
          <w:szCs w:val="24"/>
        </w:rPr>
        <w:t xml:space="preserve">useful </w:t>
      </w:r>
      <w:r w:rsidR="00D2521A" w:rsidRPr="00053DA5">
        <w:rPr>
          <w:sz w:val="24"/>
          <w:szCs w:val="24"/>
        </w:rPr>
        <w:t>contacts with A</w:t>
      </w:r>
      <w:r w:rsidR="00CE0FC0">
        <w:rPr>
          <w:sz w:val="24"/>
          <w:szCs w:val="24"/>
        </w:rPr>
        <w:t xml:space="preserve">ustralian </w:t>
      </w:r>
      <w:r w:rsidR="00D2521A" w:rsidRPr="00053DA5">
        <w:rPr>
          <w:sz w:val="24"/>
          <w:szCs w:val="24"/>
        </w:rPr>
        <w:t>C</w:t>
      </w:r>
      <w:r w:rsidR="00CE0FC0">
        <w:rPr>
          <w:sz w:val="24"/>
          <w:szCs w:val="24"/>
        </w:rPr>
        <w:t xml:space="preserve">ouncil of </w:t>
      </w:r>
      <w:r w:rsidR="00D2521A" w:rsidRPr="00053DA5">
        <w:rPr>
          <w:sz w:val="24"/>
          <w:szCs w:val="24"/>
        </w:rPr>
        <w:t>S</w:t>
      </w:r>
      <w:r w:rsidR="00CE0FC0">
        <w:rPr>
          <w:sz w:val="24"/>
          <w:szCs w:val="24"/>
        </w:rPr>
        <w:t xml:space="preserve">ocial </w:t>
      </w:r>
      <w:r w:rsidR="00D2521A" w:rsidRPr="00053DA5">
        <w:rPr>
          <w:sz w:val="24"/>
          <w:szCs w:val="24"/>
        </w:rPr>
        <w:t>S</w:t>
      </w:r>
      <w:r w:rsidR="00CE0FC0">
        <w:rPr>
          <w:sz w:val="24"/>
          <w:szCs w:val="24"/>
        </w:rPr>
        <w:t>ervices</w:t>
      </w:r>
      <w:r w:rsidR="00D2521A" w:rsidRPr="00053DA5">
        <w:rPr>
          <w:sz w:val="24"/>
          <w:szCs w:val="24"/>
        </w:rPr>
        <w:t>, the State C</w:t>
      </w:r>
      <w:r w:rsidR="00CE0FC0">
        <w:rPr>
          <w:sz w:val="24"/>
          <w:szCs w:val="24"/>
        </w:rPr>
        <w:t xml:space="preserve">ouncils of </w:t>
      </w:r>
      <w:r w:rsidR="00D2521A" w:rsidRPr="00053DA5">
        <w:rPr>
          <w:sz w:val="24"/>
          <w:szCs w:val="24"/>
        </w:rPr>
        <w:t>S</w:t>
      </w:r>
      <w:r w:rsidR="00CE0FC0">
        <w:rPr>
          <w:sz w:val="24"/>
          <w:szCs w:val="24"/>
        </w:rPr>
        <w:t xml:space="preserve">ocial </w:t>
      </w:r>
      <w:r w:rsidR="00D2521A" w:rsidRPr="00053DA5">
        <w:rPr>
          <w:sz w:val="24"/>
          <w:szCs w:val="24"/>
        </w:rPr>
        <w:t>S</w:t>
      </w:r>
      <w:r w:rsidR="00CE0FC0">
        <w:rPr>
          <w:sz w:val="24"/>
          <w:szCs w:val="24"/>
        </w:rPr>
        <w:t>ervices</w:t>
      </w:r>
      <w:r w:rsidR="00D2521A" w:rsidRPr="00053DA5">
        <w:rPr>
          <w:sz w:val="24"/>
          <w:szCs w:val="24"/>
        </w:rPr>
        <w:t xml:space="preserve">, the Australian Local Government Association and National Disability Services. </w:t>
      </w:r>
      <w:r w:rsidR="00FE4063" w:rsidRPr="00053DA5">
        <w:rPr>
          <w:sz w:val="24"/>
          <w:szCs w:val="24"/>
        </w:rPr>
        <w:t xml:space="preserve"> </w:t>
      </w:r>
    </w:p>
    <w:p w:rsidR="00D2521A" w:rsidRPr="00053DA5" w:rsidRDefault="00D2521A" w:rsidP="003C06D2">
      <w:pPr>
        <w:rPr>
          <w:sz w:val="24"/>
          <w:szCs w:val="24"/>
        </w:rPr>
      </w:pPr>
      <w:r w:rsidRPr="00053DA5">
        <w:rPr>
          <w:sz w:val="24"/>
          <w:szCs w:val="24"/>
        </w:rPr>
        <w:t xml:space="preserve">Additionally DANA is now building linkages with </w:t>
      </w:r>
      <w:r w:rsidR="00702455" w:rsidRPr="00053DA5">
        <w:rPr>
          <w:sz w:val="24"/>
          <w:szCs w:val="24"/>
        </w:rPr>
        <w:t xml:space="preserve">individuals with a specific area of knowledge or expertise who are willing to provide pro bono advice and support to DANA on an </w:t>
      </w:r>
      <w:r w:rsidR="00D67431">
        <w:rPr>
          <w:sz w:val="24"/>
          <w:szCs w:val="24"/>
        </w:rPr>
        <w:t>‘</w:t>
      </w:r>
      <w:r w:rsidR="00702455" w:rsidRPr="00053DA5">
        <w:rPr>
          <w:sz w:val="24"/>
          <w:szCs w:val="24"/>
        </w:rPr>
        <w:t>as needed</w:t>
      </w:r>
      <w:r w:rsidR="00D67431">
        <w:rPr>
          <w:sz w:val="24"/>
          <w:szCs w:val="24"/>
        </w:rPr>
        <w:t>’</w:t>
      </w:r>
      <w:r w:rsidR="00702455" w:rsidRPr="00053DA5">
        <w:rPr>
          <w:sz w:val="24"/>
          <w:szCs w:val="24"/>
        </w:rPr>
        <w:t xml:space="preserve"> basis. This has the potential to </w:t>
      </w:r>
      <w:r w:rsidR="00B76EB8" w:rsidRPr="00053DA5">
        <w:rPr>
          <w:sz w:val="24"/>
          <w:szCs w:val="24"/>
        </w:rPr>
        <w:t xml:space="preserve">add significantly to the breadth and depth </w:t>
      </w:r>
      <w:r w:rsidR="00702455" w:rsidRPr="00053DA5">
        <w:rPr>
          <w:sz w:val="24"/>
          <w:szCs w:val="24"/>
        </w:rPr>
        <w:t>of the advice we will be able to provide to members and to government</w:t>
      </w:r>
      <w:r w:rsidR="00B76EB8" w:rsidRPr="00053DA5">
        <w:rPr>
          <w:sz w:val="24"/>
          <w:szCs w:val="24"/>
        </w:rPr>
        <w:t>s</w:t>
      </w:r>
      <w:r w:rsidR="00702455" w:rsidRPr="00053DA5">
        <w:rPr>
          <w:sz w:val="24"/>
          <w:szCs w:val="24"/>
        </w:rPr>
        <w:t xml:space="preserve"> in the future.</w:t>
      </w:r>
    </w:p>
    <w:p w:rsidR="00B76EB8" w:rsidRPr="00467B29" w:rsidRDefault="00B76EB8" w:rsidP="00B76EB8">
      <w:pPr>
        <w:autoSpaceDE w:val="0"/>
        <w:autoSpaceDN w:val="0"/>
        <w:adjustRightInd w:val="0"/>
        <w:spacing w:before="40" w:after="100" w:line="241" w:lineRule="atLeast"/>
        <w:rPr>
          <w:rFonts w:eastAsia="MS Mincho" w:cs="Calibri"/>
          <w:b/>
          <w:bCs/>
          <w:color w:val="1C78AA"/>
          <w:sz w:val="28"/>
          <w:szCs w:val="28"/>
          <w:lang w:eastAsia="ja-JP"/>
        </w:rPr>
      </w:pPr>
      <w:r w:rsidRPr="00467B29">
        <w:rPr>
          <w:rFonts w:eastAsia="MS Mincho" w:cs="Calibri"/>
          <w:b/>
          <w:bCs/>
          <w:color w:val="1C78AA"/>
          <w:sz w:val="28"/>
          <w:szCs w:val="28"/>
          <w:lang w:eastAsia="ja-JP"/>
        </w:rPr>
        <w:t xml:space="preserve">Membership </w:t>
      </w:r>
    </w:p>
    <w:p w:rsidR="00DC0B1A" w:rsidRDefault="00B76EB8" w:rsidP="00B76EB8">
      <w:pPr>
        <w:pStyle w:val="ListParagraph"/>
        <w:tabs>
          <w:tab w:val="left" w:pos="-360"/>
        </w:tabs>
        <w:ind w:left="0"/>
        <w:rPr>
          <w:sz w:val="24"/>
          <w:szCs w:val="24"/>
        </w:rPr>
      </w:pPr>
      <w:r>
        <w:rPr>
          <w:sz w:val="24"/>
          <w:szCs w:val="24"/>
        </w:rPr>
        <w:t>DANA registered as a company with 20 member organisations</w:t>
      </w:r>
      <w:r w:rsidR="00FB4F38">
        <w:rPr>
          <w:sz w:val="24"/>
          <w:szCs w:val="24"/>
        </w:rPr>
        <w:t xml:space="preserve"> in May 2009</w:t>
      </w:r>
      <w:r>
        <w:rPr>
          <w:sz w:val="24"/>
          <w:szCs w:val="24"/>
        </w:rPr>
        <w:t xml:space="preserve">. At </w:t>
      </w:r>
      <w:r w:rsidRPr="00A45B8B">
        <w:rPr>
          <w:sz w:val="24"/>
          <w:szCs w:val="24"/>
        </w:rPr>
        <w:t xml:space="preserve">30 June 2010 </w:t>
      </w:r>
      <w:r>
        <w:rPr>
          <w:sz w:val="24"/>
          <w:szCs w:val="24"/>
        </w:rPr>
        <w:t xml:space="preserve">our </w:t>
      </w:r>
      <w:r w:rsidRPr="00A45B8B">
        <w:rPr>
          <w:sz w:val="24"/>
          <w:szCs w:val="24"/>
        </w:rPr>
        <w:t xml:space="preserve">membership </w:t>
      </w:r>
      <w:r>
        <w:rPr>
          <w:sz w:val="24"/>
          <w:szCs w:val="24"/>
        </w:rPr>
        <w:t>had grown to</w:t>
      </w:r>
      <w:r w:rsidRPr="00A45B8B">
        <w:rPr>
          <w:sz w:val="24"/>
          <w:szCs w:val="24"/>
        </w:rPr>
        <w:t xml:space="preserve"> 45 disability advocacy organisations (including </w:t>
      </w:r>
      <w:r>
        <w:rPr>
          <w:sz w:val="24"/>
          <w:szCs w:val="24"/>
        </w:rPr>
        <w:t>two</w:t>
      </w:r>
      <w:r w:rsidRPr="00A45B8B">
        <w:rPr>
          <w:sz w:val="24"/>
          <w:szCs w:val="24"/>
        </w:rPr>
        <w:t xml:space="preserve"> associate members)</w:t>
      </w:r>
      <w:r>
        <w:rPr>
          <w:sz w:val="24"/>
          <w:szCs w:val="24"/>
        </w:rPr>
        <w:t xml:space="preserve"> and by 30 June 2011</w:t>
      </w:r>
      <w:r w:rsidR="005A7A53">
        <w:rPr>
          <w:sz w:val="24"/>
          <w:szCs w:val="24"/>
        </w:rPr>
        <w:t xml:space="preserve"> to 62 disability advocacy organisations (including four associate members)</w:t>
      </w:r>
      <w:r w:rsidRPr="00A45B8B">
        <w:rPr>
          <w:sz w:val="24"/>
          <w:szCs w:val="24"/>
        </w:rPr>
        <w:t xml:space="preserve">. </w:t>
      </w:r>
      <w:r>
        <w:rPr>
          <w:sz w:val="24"/>
          <w:szCs w:val="24"/>
        </w:rPr>
        <w:t xml:space="preserve"> </w:t>
      </w:r>
      <w:r w:rsidR="005A7A53">
        <w:rPr>
          <w:sz w:val="24"/>
          <w:szCs w:val="24"/>
        </w:rPr>
        <w:t>Our membership includes</w:t>
      </w:r>
      <w:r w:rsidRPr="00A45B8B">
        <w:rPr>
          <w:sz w:val="24"/>
          <w:szCs w:val="24"/>
        </w:rPr>
        <w:t xml:space="preserve"> advocacy organisations from all the States and Territories of Australia and advocacy organisations that between them provide individual, systemic, legal</w:t>
      </w:r>
      <w:r w:rsidR="00FF5B3A">
        <w:rPr>
          <w:sz w:val="24"/>
          <w:szCs w:val="24"/>
        </w:rPr>
        <w:t>,</w:t>
      </w:r>
      <w:r w:rsidRPr="00A45B8B">
        <w:rPr>
          <w:sz w:val="24"/>
          <w:szCs w:val="24"/>
        </w:rPr>
        <w:t xml:space="preserve"> citizen</w:t>
      </w:r>
      <w:r>
        <w:rPr>
          <w:sz w:val="24"/>
          <w:szCs w:val="24"/>
        </w:rPr>
        <w:t>,</w:t>
      </w:r>
      <w:r w:rsidRPr="00A45B8B">
        <w:rPr>
          <w:sz w:val="24"/>
          <w:szCs w:val="24"/>
        </w:rPr>
        <w:t xml:space="preserve"> family</w:t>
      </w:r>
      <w:r>
        <w:rPr>
          <w:sz w:val="24"/>
          <w:szCs w:val="24"/>
        </w:rPr>
        <w:t xml:space="preserve"> and self</w:t>
      </w:r>
      <w:r w:rsidRPr="00A45B8B">
        <w:rPr>
          <w:sz w:val="24"/>
          <w:szCs w:val="24"/>
        </w:rPr>
        <w:t xml:space="preserve"> advocacy</w:t>
      </w:r>
      <w:r w:rsidR="00FF5B3A">
        <w:rPr>
          <w:sz w:val="24"/>
          <w:szCs w:val="24"/>
        </w:rPr>
        <w:t xml:space="preserve"> support</w:t>
      </w:r>
      <w:r w:rsidRPr="00A45B8B">
        <w:rPr>
          <w:sz w:val="24"/>
          <w:szCs w:val="24"/>
        </w:rPr>
        <w:t xml:space="preserve"> for some of the most vulnerable of all people with disability.</w:t>
      </w:r>
    </w:p>
    <w:p w:rsidR="00DC0B1A" w:rsidRDefault="00DC0B1A" w:rsidP="00B76EB8">
      <w:pPr>
        <w:pStyle w:val="ListParagraph"/>
        <w:tabs>
          <w:tab w:val="left" w:pos="-360"/>
        </w:tabs>
        <w:ind w:left="0"/>
        <w:rPr>
          <w:sz w:val="24"/>
          <w:szCs w:val="24"/>
        </w:rPr>
      </w:pPr>
    </w:p>
    <w:p w:rsidR="00B76EB8" w:rsidRPr="00A45B8B" w:rsidRDefault="005A7A53" w:rsidP="00B76EB8">
      <w:pPr>
        <w:pStyle w:val="ListParagraph"/>
        <w:tabs>
          <w:tab w:val="left" w:pos="-360"/>
        </w:tabs>
        <w:ind w:left="0"/>
        <w:rPr>
          <w:sz w:val="24"/>
          <w:szCs w:val="24"/>
        </w:rPr>
      </w:pPr>
      <w:r>
        <w:rPr>
          <w:sz w:val="24"/>
          <w:szCs w:val="24"/>
        </w:rPr>
        <w:t>All of our members are committed to DANA’s vision of “</w:t>
      </w:r>
      <w:r w:rsidR="00053DA5">
        <w:rPr>
          <w:sz w:val="24"/>
          <w:szCs w:val="24"/>
        </w:rPr>
        <w:t>A</w:t>
      </w:r>
      <w:r>
        <w:rPr>
          <w:sz w:val="24"/>
          <w:szCs w:val="24"/>
        </w:rPr>
        <w:t xml:space="preserve"> nation that includes and values people with disabilities and respects human rights for all”</w:t>
      </w:r>
      <w:r w:rsidR="00FB4F38">
        <w:rPr>
          <w:sz w:val="24"/>
          <w:szCs w:val="24"/>
        </w:rPr>
        <w:t>; a</w:t>
      </w:r>
      <w:r>
        <w:rPr>
          <w:sz w:val="24"/>
          <w:szCs w:val="24"/>
        </w:rPr>
        <w:t xml:space="preserve">ll work incredibly hard to improve the life circumstances of people with disabilities and </w:t>
      </w:r>
      <w:r w:rsidR="00DC0B1A">
        <w:rPr>
          <w:sz w:val="24"/>
          <w:szCs w:val="24"/>
        </w:rPr>
        <w:t>all, to the extent possible</w:t>
      </w:r>
      <w:r w:rsidR="00D67431">
        <w:rPr>
          <w:sz w:val="24"/>
          <w:szCs w:val="24"/>
        </w:rPr>
        <w:t>,</w:t>
      </w:r>
      <w:r w:rsidR="00DC0B1A">
        <w:rPr>
          <w:sz w:val="24"/>
          <w:szCs w:val="24"/>
        </w:rPr>
        <w:t xml:space="preserve"> support and lend their expertise and skills to the work that DANA does on behalf </w:t>
      </w:r>
      <w:r w:rsidR="00D67431">
        <w:rPr>
          <w:sz w:val="24"/>
          <w:szCs w:val="24"/>
        </w:rPr>
        <w:t>of</w:t>
      </w:r>
      <w:r w:rsidR="00DC0B1A">
        <w:rPr>
          <w:sz w:val="24"/>
          <w:szCs w:val="24"/>
        </w:rPr>
        <w:t xml:space="preserve"> people with disabilit</w:t>
      </w:r>
      <w:r w:rsidR="00FB4F38">
        <w:rPr>
          <w:sz w:val="24"/>
          <w:szCs w:val="24"/>
        </w:rPr>
        <w:t>ies</w:t>
      </w:r>
      <w:r w:rsidR="00DC0B1A">
        <w:rPr>
          <w:sz w:val="24"/>
          <w:szCs w:val="24"/>
        </w:rPr>
        <w:t xml:space="preserve"> nationally.</w:t>
      </w:r>
      <w:r>
        <w:rPr>
          <w:sz w:val="24"/>
          <w:szCs w:val="24"/>
        </w:rPr>
        <w:t xml:space="preserve"> </w:t>
      </w:r>
    </w:p>
    <w:p w:rsidR="0055392A" w:rsidRPr="005E0E12" w:rsidRDefault="0055392A" w:rsidP="0055392A">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 xml:space="preserve">Board of Directors </w:t>
      </w:r>
    </w:p>
    <w:p w:rsidR="0055392A" w:rsidRPr="00053DA5" w:rsidRDefault="00DC0B1A" w:rsidP="00F40038">
      <w:pPr>
        <w:rPr>
          <w:sz w:val="24"/>
          <w:szCs w:val="24"/>
        </w:rPr>
      </w:pPr>
      <w:r w:rsidRPr="00053DA5">
        <w:rPr>
          <w:sz w:val="24"/>
          <w:szCs w:val="24"/>
        </w:rPr>
        <w:t xml:space="preserve">The DANA Board </w:t>
      </w:r>
      <w:r w:rsidR="00CE0FC0">
        <w:rPr>
          <w:sz w:val="24"/>
          <w:szCs w:val="24"/>
        </w:rPr>
        <w:t>composition</w:t>
      </w:r>
      <w:r w:rsidRPr="00053DA5">
        <w:rPr>
          <w:sz w:val="24"/>
          <w:szCs w:val="24"/>
        </w:rPr>
        <w:t xml:space="preserve"> has been constitutionally </w:t>
      </w:r>
      <w:r w:rsidR="00CE0FC0">
        <w:rPr>
          <w:sz w:val="24"/>
          <w:szCs w:val="24"/>
        </w:rPr>
        <w:t xml:space="preserve">arranged </w:t>
      </w:r>
      <w:r w:rsidRPr="00053DA5">
        <w:rPr>
          <w:sz w:val="24"/>
          <w:szCs w:val="24"/>
        </w:rPr>
        <w:t xml:space="preserve">to provide for </w:t>
      </w:r>
      <w:r w:rsidR="0055392A" w:rsidRPr="00053DA5">
        <w:rPr>
          <w:sz w:val="24"/>
          <w:szCs w:val="24"/>
        </w:rPr>
        <w:t xml:space="preserve">strong accountability, </w:t>
      </w:r>
      <w:r w:rsidRPr="00053DA5">
        <w:rPr>
          <w:sz w:val="24"/>
          <w:szCs w:val="24"/>
        </w:rPr>
        <w:t>continuity</w:t>
      </w:r>
      <w:r w:rsidR="0055392A" w:rsidRPr="00053DA5">
        <w:rPr>
          <w:sz w:val="24"/>
          <w:szCs w:val="24"/>
        </w:rPr>
        <w:t>,</w:t>
      </w:r>
      <w:r w:rsidRPr="00053DA5">
        <w:rPr>
          <w:sz w:val="24"/>
          <w:szCs w:val="24"/>
        </w:rPr>
        <w:t xml:space="preserve"> renewal and direct connection to the work of member </w:t>
      </w:r>
      <w:r w:rsidR="00CE0FC0">
        <w:rPr>
          <w:sz w:val="24"/>
          <w:szCs w:val="24"/>
        </w:rPr>
        <w:t>agencies</w:t>
      </w:r>
      <w:r w:rsidRPr="00053DA5">
        <w:rPr>
          <w:sz w:val="24"/>
          <w:szCs w:val="24"/>
        </w:rPr>
        <w:t xml:space="preserve">. This </w:t>
      </w:r>
      <w:r w:rsidR="00FB4F38">
        <w:rPr>
          <w:sz w:val="24"/>
          <w:szCs w:val="24"/>
        </w:rPr>
        <w:t>means, among</w:t>
      </w:r>
      <w:r w:rsidR="0055392A" w:rsidRPr="00053DA5">
        <w:rPr>
          <w:sz w:val="24"/>
          <w:szCs w:val="24"/>
        </w:rPr>
        <w:t xml:space="preserve"> other things</w:t>
      </w:r>
      <w:r w:rsidR="00B05468" w:rsidRPr="00053DA5">
        <w:rPr>
          <w:sz w:val="24"/>
          <w:szCs w:val="24"/>
        </w:rPr>
        <w:t>,</w:t>
      </w:r>
      <w:r w:rsidR="0055392A" w:rsidRPr="00053DA5">
        <w:rPr>
          <w:sz w:val="24"/>
          <w:szCs w:val="24"/>
        </w:rPr>
        <w:t xml:space="preserve"> that when Board members move on from their </w:t>
      </w:r>
      <w:r w:rsidR="00CE0FC0">
        <w:rPr>
          <w:sz w:val="24"/>
          <w:szCs w:val="24"/>
        </w:rPr>
        <w:t>agencies</w:t>
      </w:r>
      <w:r w:rsidR="0055392A" w:rsidRPr="00053DA5">
        <w:rPr>
          <w:sz w:val="24"/>
          <w:szCs w:val="24"/>
        </w:rPr>
        <w:t xml:space="preserve"> they automatically vacate their Board position. It also means that each year</w:t>
      </w:r>
      <w:r w:rsidR="00CE0FC0">
        <w:rPr>
          <w:sz w:val="24"/>
          <w:szCs w:val="24"/>
        </w:rPr>
        <w:t>,</w:t>
      </w:r>
      <w:r w:rsidR="0055392A" w:rsidRPr="00053DA5">
        <w:rPr>
          <w:sz w:val="24"/>
          <w:szCs w:val="24"/>
        </w:rPr>
        <w:t xml:space="preserve"> at the AGM</w:t>
      </w:r>
      <w:r w:rsidR="00CE0FC0">
        <w:rPr>
          <w:sz w:val="24"/>
          <w:szCs w:val="24"/>
        </w:rPr>
        <w:t>,</w:t>
      </w:r>
      <w:r w:rsidR="0055392A" w:rsidRPr="00053DA5">
        <w:rPr>
          <w:sz w:val="24"/>
          <w:szCs w:val="24"/>
        </w:rPr>
        <w:t xml:space="preserve"> half the Board must vacate their positions</w:t>
      </w:r>
      <w:r w:rsidR="00B05468" w:rsidRPr="00053DA5">
        <w:rPr>
          <w:sz w:val="24"/>
          <w:szCs w:val="24"/>
        </w:rPr>
        <w:t>.</w:t>
      </w:r>
      <w:r w:rsidR="0055392A" w:rsidRPr="00053DA5">
        <w:rPr>
          <w:sz w:val="24"/>
          <w:szCs w:val="24"/>
        </w:rPr>
        <w:t xml:space="preserve"> No Board member is permitted to serve on the Board for more than two consecutive </w:t>
      </w:r>
      <w:r w:rsidR="00CE0FC0">
        <w:rPr>
          <w:sz w:val="24"/>
          <w:szCs w:val="24"/>
        </w:rPr>
        <w:t>two</w:t>
      </w:r>
      <w:r w:rsidR="0055392A" w:rsidRPr="00053DA5">
        <w:rPr>
          <w:sz w:val="24"/>
          <w:szCs w:val="24"/>
        </w:rPr>
        <w:t xml:space="preserve"> year terms. </w:t>
      </w:r>
    </w:p>
    <w:p w:rsidR="002E5CA4" w:rsidRPr="00053DA5" w:rsidRDefault="0055392A" w:rsidP="002E5CA4">
      <w:pPr>
        <w:pStyle w:val="ListParagraph"/>
        <w:tabs>
          <w:tab w:val="left" w:pos="-360"/>
        </w:tabs>
        <w:ind w:left="0"/>
        <w:rPr>
          <w:sz w:val="24"/>
          <w:szCs w:val="24"/>
        </w:rPr>
      </w:pPr>
      <w:r w:rsidRPr="00053DA5">
        <w:rPr>
          <w:sz w:val="24"/>
          <w:szCs w:val="24"/>
        </w:rPr>
        <w:t>During this financial year the impact of these constitutional requirements</w:t>
      </w:r>
      <w:r w:rsidR="00B05468" w:rsidRPr="00053DA5">
        <w:rPr>
          <w:sz w:val="24"/>
          <w:szCs w:val="24"/>
        </w:rPr>
        <w:t>,</w:t>
      </w:r>
      <w:r w:rsidRPr="00053DA5">
        <w:rPr>
          <w:sz w:val="24"/>
          <w:szCs w:val="24"/>
        </w:rPr>
        <w:t xml:space="preserve"> when taken together with the personal and organisational circumstances of individual Board members</w:t>
      </w:r>
      <w:r w:rsidR="00B05468" w:rsidRPr="00053DA5">
        <w:rPr>
          <w:sz w:val="24"/>
          <w:szCs w:val="24"/>
        </w:rPr>
        <w:t>,</w:t>
      </w:r>
      <w:r w:rsidRPr="00053DA5">
        <w:rPr>
          <w:sz w:val="24"/>
          <w:szCs w:val="24"/>
        </w:rPr>
        <w:t xml:space="preserve"> has led </w:t>
      </w:r>
      <w:r w:rsidR="00B05468" w:rsidRPr="00053DA5">
        <w:rPr>
          <w:sz w:val="24"/>
          <w:szCs w:val="24"/>
        </w:rPr>
        <w:t>to substantial Board</w:t>
      </w:r>
      <w:r w:rsidRPr="00053DA5">
        <w:rPr>
          <w:sz w:val="24"/>
          <w:szCs w:val="24"/>
        </w:rPr>
        <w:t xml:space="preserve"> </w:t>
      </w:r>
      <w:r w:rsidR="00B05468" w:rsidRPr="00053DA5">
        <w:rPr>
          <w:sz w:val="24"/>
          <w:szCs w:val="24"/>
        </w:rPr>
        <w:t xml:space="preserve">member change. The two remaining foundation Board members will retire at the November 2011 Annual General Meeting. The good news is that other DANA members are stepping forward to take the place on the Board of those who are retiring. At the conclusion of the financial year the Board continued to have nine </w:t>
      </w:r>
      <w:r w:rsidR="00241354">
        <w:rPr>
          <w:sz w:val="24"/>
          <w:szCs w:val="24"/>
        </w:rPr>
        <w:t>D</w:t>
      </w:r>
      <w:r w:rsidR="00B05468" w:rsidRPr="00053DA5">
        <w:rPr>
          <w:sz w:val="24"/>
          <w:szCs w:val="24"/>
        </w:rPr>
        <w:t>irectors coming from the six Australian States and the ACT</w:t>
      </w:r>
      <w:r w:rsidR="002E5CA4" w:rsidRPr="00053DA5">
        <w:rPr>
          <w:sz w:val="24"/>
          <w:szCs w:val="24"/>
        </w:rPr>
        <w:t xml:space="preserve">. The Directors come from rural and metropolitan based organisations; from organisations that provide individual, systemic, citizen, family, legal and self advocacy; from Federal and State funded organisations and from those with a mixture of funding. Thus DANA began and has continued with leadership from across the </w:t>
      </w:r>
      <w:r w:rsidR="00CE0FC0">
        <w:rPr>
          <w:sz w:val="24"/>
          <w:szCs w:val="24"/>
        </w:rPr>
        <w:t xml:space="preserve">broad </w:t>
      </w:r>
      <w:r w:rsidR="002E5CA4" w:rsidRPr="00053DA5">
        <w:rPr>
          <w:sz w:val="24"/>
          <w:szCs w:val="24"/>
        </w:rPr>
        <w:t>spectrum of the disability advocacy sector.</w:t>
      </w:r>
    </w:p>
    <w:p w:rsidR="00AC35FF" w:rsidRPr="00053DA5" w:rsidRDefault="00AC35FF" w:rsidP="002E5CA4">
      <w:pPr>
        <w:pStyle w:val="ListParagraph"/>
        <w:tabs>
          <w:tab w:val="left" w:pos="-360"/>
        </w:tabs>
        <w:ind w:left="0"/>
        <w:rPr>
          <w:sz w:val="24"/>
          <w:szCs w:val="24"/>
        </w:rPr>
      </w:pPr>
    </w:p>
    <w:p w:rsidR="00AC35FF" w:rsidRPr="00053DA5" w:rsidRDefault="00AC35FF" w:rsidP="002E5CA4">
      <w:pPr>
        <w:pStyle w:val="ListParagraph"/>
        <w:tabs>
          <w:tab w:val="left" w:pos="-360"/>
        </w:tabs>
        <w:ind w:left="0"/>
        <w:rPr>
          <w:sz w:val="24"/>
          <w:szCs w:val="24"/>
        </w:rPr>
      </w:pPr>
      <w:r w:rsidRPr="00053DA5">
        <w:rPr>
          <w:sz w:val="24"/>
          <w:szCs w:val="24"/>
        </w:rPr>
        <w:lastRenderedPageBreak/>
        <w:t xml:space="preserve">Board members met </w:t>
      </w:r>
      <w:r w:rsidR="00B230F2" w:rsidRPr="00053DA5">
        <w:rPr>
          <w:sz w:val="24"/>
          <w:szCs w:val="24"/>
        </w:rPr>
        <w:t>face to face for two consecutive days in each of September 2010 and March 2011. I</w:t>
      </w:r>
      <w:r w:rsidRPr="00053DA5">
        <w:rPr>
          <w:sz w:val="24"/>
          <w:szCs w:val="24"/>
        </w:rPr>
        <w:t>n the intervening period</w:t>
      </w:r>
      <w:r w:rsidR="00B230F2" w:rsidRPr="00053DA5">
        <w:rPr>
          <w:sz w:val="24"/>
          <w:szCs w:val="24"/>
        </w:rPr>
        <w:t>s Board meeting were conducted monthly via tel</w:t>
      </w:r>
      <w:r w:rsidRPr="00053DA5">
        <w:rPr>
          <w:sz w:val="24"/>
          <w:szCs w:val="24"/>
        </w:rPr>
        <w:t>econference</w:t>
      </w:r>
      <w:r w:rsidR="00B230F2" w:rsidRPr="00053DA5">
        <w:rPr>
          <w:sz w:val="24"/>
          <w:szCs w:val="24"/>
        </w:rPr>
        <w:t>.</w:t>
      </w:r>
      <w:r w:rsidRPr="00053DA5">
        <w:rPr>
          <w:sz w:val="24"/>
          <w:szCs w:val="24"/>
        </w:rPr>
        <w:t xml:space="preserve">  In total Board members took part in </w:t>
      </w:r>
      <w:r w:rsidR="00CE0FC0">
        <w:rPr>
          <w:sz w:val="24"/>
          <w:szCs w:val="24"/>
        </w:rPr>
        <w:t>eleven</w:t>
      </w:r>
      <w:r w:rsidR="00B230F2" w:rsidRPr="00053DA5">
        <w:rPr>
          <w:sz w:val="24"/>
          <w:szCs w:val="24"/>
        </w:rPr>
        <w:t xml:space="preserve"> Board meetings over the course of the year. Urgent business was conducted via email exchanges and Board members made themselves available to provide feedback and support to the DANA CEO on an </w:t>
      </w:r>
      <w:r w:rsidR="00FB4F38">
        <w:rPr>
          <w:sz w:val="24"/>
          <w:szCs w:val="24"/>
        </w:rPr>
        <w:t>‘</w:t>
      </w:r>
      <w:r w:rsidR="00B230F2" w:rsidRPr="00053DA5">
        <w:rPr>
          <w:sz w:val="24"/>
          <w:szCs w:val="24"/>
        </w:rPr>
        <w:t>as needed</w:t>
      </w:r>
      <w:r w:rsidR="00FB4F38">
        <w:rPr>
          <w:sz w:val="24"/>
          <w:szCs w:val="24"/>
        </w:rPr>
        <w:t>’</w:t>
      </w:r>
      <w:r w:rsidR="00B230F2" w:rsidRPr="00053DA5">
        <w:rPr>
          <w:sz w:val="24"/>
          <w:szCs w:val="24"/>
        </w:rPr>
        <w:t xml:space="preserve"> basis. </w:t>
      </w:r>
    </w:p>
    <w:p w:rsidR="0055392A" w:rsidRPr="005E0E12" w:rsidRDefault="0055392A" w:rsidP="0055392A">
      <w:pPr>
        <w:autoSpaceDE w:val="0"/>
        <w:autoSpaceDN w:val="0"/>
        <w:adjustRightInd w:val="0"/>
        <w:spacing w:before="40" w:after="100" w:line="241" w:lineRule="atLeast"/>
        <w:rPr>
          <w:rFonts w:eastAsia="MS Mincho" w:cs="Calibri"/>
          <w:b/>
          <w:bCs/>
          <w:color w:val="1C78AA"/>
          <w:sz w:val="28"/>
          <w:szCs w:val="28"/>
          <w:lang w:eastAsia="ja-JP"/>
        </w:rPr>
      </w:pPr>
      <w:r>
        <w:rPr>
          <w:rFonts w:eastAsia="MS Mincho" w:cs="Calibri"/>
          <w:b/>
          <w:bCs/>
          <w:color w:val="1C78AA"/>
          <w:sz w:val="28"/>
          <w:szCs w:val="28"/>
          <w:lang w:eastAsia="ja-JP"/>
        </w:rPr>
        <w:t xml:space="preserve">DANA Governance and Finance </w:t>
      </w:r>
    </w:p>
    <w:p w:rsidR="00E004FF" w:rsidRPr="00053DA5" w:rsidRDefault="002E5CA4" w:rsidP="00F40038">
      <w:pPr>
        <w:rPr>
          <w:sz w:val="24"/>
          <w:szCs w:val="24"/>
        </w:rPr>
      </w:pPr>
      <w:r w:rsidRPr="00053DA5">
        <w:rPr>
          <w:sz w:val="24"/>
          <w:szCs w:val="24"/>
        </w:rPr>
        <w:t>As a growing and developing organisation</w:t>
      </w:r>
      <w:r w:rsidR="00241354">
        <w:rPr>
          <w:sz w:val="24"/>
          <w:szCs w:val="24"/>
        </w:rPr>
        <w:t>,</w:t>
      </w:r>
      <w:r w:rsidRPr="00053DA5">
        <w:rPr>
          <w:sz w:val="24"/>
          <w:szCs w:val="24"/>
        </w:rPr>
        <w:t xml:space="preserve"> DANA has strongly focused this year on becoming a model of good governance and management practice. </w:t>
      </w:r>
      <w:r w:rsidR="00E004FF" w:rsidRPr="00053DA5">
        <w:rPr>
          <w:sz w:val="24"/>
          <w:szCs w:val="24"/>
        </w:rPr>
        <w:t xml:space="preserve">We have </w:t>
      </w:r>
      <w:r w:rsidRPr="00053DA5">
        <w:rPr>
          <w:sz w:val="24"/>
          <w:szCs w:val="24"/>
        </w:rPr>
        <w:t>developed a comprehensive set of governance policies in line w</w:t>
      </w:r>
      <w:r w:rsidR="00E004FF" w:rsidRPr="00053DA5">
        <w:rPr>
          <w:sz w:val="24"/>
          <w:szCs w:val="24"/>
        </w:rPr>
        <w:t>ith the Carver Governance model</w:t>
      </w:r>
      <w:r w:rsidR="00CE0FC0">
        <w:rPr>
          <w:sz w:val="24"/>
          <w:szCs w:val="24"/>
        </w:rPr>
        <w:t xml:space="preserve"> </w:t>
      </w:r>
      <w:r w:rsidR="00AC35FF" w:rsidRPr="00053DA5">
        <w:rPr>
          <w:sz w:val="24"/>
          <w:szCs w:val="24"/>
        </w:rPr>
        <w:t>that clearly define</w:t>
      </w:r>
      <w:r w:rsidR="00FB5B2C" w:rsidRPr="00053DA5">
        <w:rPr>
          <w:sz w:val="24"/>
          <w:szCs w:val="24"/>
        </w:rPr>
        <w:t>s</w:t>
      </w:r>
      <w:r w:rsidR="00AC35FF" w:rsidRPr="00053DA5">
        <w:rPr>
          <w:sz w:val="24"/>
          <w:szCs w:val="24"/>
        </w:rPr>
        <w:t xml:space="preserve"> the Board and CEO roles and </w:t>
      </w:r>
      <w:r w:rsidR="00FB5B2C" w:rsidRPr="00053DA5">
        <w:rPr>
          <w:sz w:val="24"/>
          <w:szCs w:val="24"/>
        </w:rPr>
        <w:t>responsibilities</w:t>
      </w:r>
      <w:r w:rsidR="00AC35FF" w:rsidRPr="00053DA5">
        <w:rPr>
          <w:sz w:val="24"/>
          <w:szCs w:val="24"/>
        </w:rPr>
        <w:t>. A</w:t>
      </w:r>
      <w:r w:rsidR="00E004FF" w:rsidRPr="00053DA5">
        <w:rPr>
          <w:sz w:val="24"/>
          <w:szCs w:val="24"/>
        </w:rPr>
        <w:t xml:space="preserve"> Strategic </w:t>
      </w:r>
      <w:r w:rsidR="00241354">
        <w:rPr>
          <w:sz w:val="24"/>
          <w:szCs w:val="24"/>
        </w:rPr>
        <w:t>P</w:t>
      </w:r>
      <w:r w:rsidR="00E004FF" w:rsidRPr="00053DA5">
        <w:rPr>
          <w:sz w:val="24"/>
          <w:szCs w:val="24"/>
        </w:rPr>
        <w:t>lan</w:t>
      </w:r>
      <w:r w:rsidR="00AC35FF" w:rsidRPr="00053DA5">
        <w:rPr>
          <w:sz w:val="24"/>
          <w:szCs w:val="24"/>
        </w:rPr>
        <w:t xml:space="preserve"> is in place </w:t>
      </w:r>
      <w:r w:rsidR="00E004FF" w:rsidRPr="00053DA5">
        <w:rPr>
          <w:sz w:val="24"/>
          <w:szCs w:val="24"/>
        </w:rPr>
        <w:t xml:space="preserve">detailing the results </w:t>
      </w:r>
      <w:r w:rsidR="00AC35FF" w:rsidRPr="00053DA5">
        <w:rPr>
          <w:sz w:val="24"/>
          <w:szCs w:val="24"/>
        </w:rPr>
        <w:t xml:space="preserve">in four key result areas that </w:t>
      </w:r>
      <w:r w:rsidR="00E004FF" w:rsidRPr="00053DA5">
        <w:rPr>
          <w:sz w:val="24"/>
          <w:szCs w:val="24"/>
        </w:rPr>
        <w:t xml:space="preserve">we aim to achieve over a </w:t>
      </w:r>
      <w:r w:rsidR="00FB5B2C" w:rsidRPr="00053DA5">
        <w:rPr>
          <w:sz w:val="24"/>
          <w:szCs w:val="24"/>
        </w:rPr>
        <w:t>five</w:t>
      </w:r>
      <w:r w:rsidR="00E004FF" w:rsidRPr="00053DA5">
        <w:rPr>
          <w:sz w:val="24"/>
          <w:szCs w:val="24"/>
        </w:rPr>
        <w:t xml:space="preserve"> year period. </w:t>
      </w:r>
      <w:r w:rsidRPr="00053DA5">
        <w:rPr>
          <w:sz w:val="24"/>
          <w:szCs w:val="24"/>
        </w:rPr>
        <w:t xml:space="preserve"> </w:t>
      </w:r>
      <w:r w:rsidR="00E004FF" w:rsidRPr="00053DA5">
        <w:rPr>
          <w:sz w:val="24"/>
          <w:szCs w:val="24"/>
        </w:rPr>
        <w:t xml:space="preserve">Reporting frameworks that align with the </w:t>
      </w:r>
      <w:r w:rsidR="00CE0FC0">
        <w:rPr>
          <w:sz w:val="24"/>
          <w:szCs w:val="24"/>
        </w:rPr>
        <w:t xml:space="preserve">Strategic </w:t>
      </w:r>
      <w:r w:rsidR="00FB4F38">
        <w:rPr>
          <w:sz w:val="24"/>
          <w:szCs w:val="24"/>
        </w:rPr>
        <w:t>Pl</w:t>
      </w:r>
      <w:r w:rsidR="00E004FF" w:rsidRPr="00053DA5">
        <w:rPr>
          <w:sz w:val="24"/>
          <w:szCs w:val="24"/>
        </w:rPr>
        <w:t xml:space="preserve">an </w:t>
      </w:r>
      <w:r w:rsidR="00AC35FF" w:rsidRPr="00053DA5">
        <w:rPr>
          <w:sz w:val="24"/>
          <w:szCs w:val="24"/>
        </w:rPr>
        <w:t xml:space="preserve">have been established </w:t>
      </w:r>
      <w:r w:rsidR="00E004FF" w:rsidRPr="00053DA5">
        <w:rPr>
          <w:sz w:val="24"/>
          <w:szCs w:val="24"/>
        </w:rPr>
        <w:t>to</w:t>
      </w:r>
      <w:r w:rsidR="00CE0FC0">
        <w:rPr>
          <w:sz w:val="24"/>
          <w:szCs w:val="24"/>
        </w:rPr>
        <w:t xml:space="preserve"> the Board to monitor the</w:t>
      </w:r>
      <w:r w:rsidR="00E004FF" w:rsidRPr="00053DA5">
        <w:rPr>
          <w:sz w:val="24"/>
          <w:szCs w:val="24"/>
        </w:rPr>
        <w:t xml:space="preserve"> performance </w:t>
      </w:r>
      <w:r w:rsidR="00AC35FF" w:rsidRPr="00053DA5">
        <w:rPr>
          <w:sz w:val="24"/>
          <w:szCs w:val="24"/>
        </w:rPr>
        <w:t>of DANA on a monthly basis.</w:t>
      </w:r>
    </w:p>
    <w:p w:rsidR="00F40038" w:rsidRPr="00053DA5" w:rsidRDefault="00F40038" w:rsidP="00F40038">
      <w:pPr>
        <w:rPr>
          <w:sz w:val="24"/>
          <w:szCs w:val="24"/>
        </w:rPr>
      </w:pPr>
      <w:r w:rsidRPr="00053DA5">
        <w:rPr>
          <w:sz w:val="24"/>
          <w:szCs w:val="24"/>
        </w:rPr>
        <w:t>FaHCSIA provided DANA with $</w:t>
      </w:r>
      <w:r w:rsidR="00B230F2" w:rsidRPr="00053DA5">
        <w:rPr>
          <w:sz w:val="24"/>
          <w:szCs w:val="24"/>
        </w:rPr>
        <w:t xml:space="preserve">60,000 for 2010-11 to </w:t>
      </w:r>
      <w:r w:rsidRPr="00053DA5">
        <w:rPr>
          <w:sz w:val="24"/>
          <w:szCs w:val="24"/>
        </w:rPr>
        <w:t>assist in the establishment of the organisation as a peak disability advocacy body</w:t>
      </w:r>
      <w:r w:rsidR="00B230F2" w:rsidRPr="00053DA5">
        <w:rPr>
          <w:sz w:val="24"/>
          <w:szCs w:val="24"/>
        </w:rPr>
        <w:t xml:space="preserve"> and to support </w:t>
      </w:r>
      <w:r w:rsidR="00380E29">
        <w:rPr>
          <w:sz w:val="24"/>
          <w:szCs w:val="24"/>
        </w:rPr>
        <w:t>DANA</w:t>
      </w:r>
      <w:r w:rsidR="00B230F2" w:rsidRPr="00053DA5">
        <w:rPr>
          <w:sz w:val="24"/>
          <w:szCs w:val="24"/>
        </w:rPr>
        <w:t xml:space="preserve"> in meeting with advocacy organisations and providing submissions to the Productivity Commission Inquiry</w:t>
      </w:r>
      <w:r w:rsidRPr="00053DA5">
        <w:rPr>
          <w:sz w:val="24"/>
          <w:szCs w:val="24"/>
        </w:rPr>
        <w:t xml:space="preserve">. </w:t>
      </w:r>
      <w:r w:rsidR="00B230F2" w:rsidRPr="00053DA5">
        <w:rPr>
          <w:sz w:val="24"/>
          <w:szCs w:val="24"/>
        </w:rPr>
        <w:t xml:space="preserve">They have agreed to provide </w:t>
      </w:r>
      <w:r w:rsidR="00C13B7C" w:rsidRPr="00053DA5">
        <w:rPr>
          <w:sz w:val="24"/>
          <w:szCs w:val="24"/>
        </w:rPr>
        <w:t xml:space="preserve">DANA with </w:t>
      </w:r>
      <w:r w:rsidR="00B230F2" w:rsidRPr="00053DA5">
        <w:rPr>
          <w:sz w:val="24"/>
          <w:szCs w:val="24"/>
        </w:rPr>
        <w:t xml:space="preserve">$80,000 for 2011-12 and </w:t>
      </w:r>
      <w:r w:rsidR="00C13B7C" w:rsidRPr="00053DA5">
        <w:rPr>
          <w:sz w:val="24"/>
          <w:szCs w:val="24"/>
        </w:rPr>
        <w:t xml:space="preserve">peak body funding of $163,000 per annum for the 2012-13 and 2013-14 financial years. This is welcome support indeed. It provides us with important certainty and a base from which to seek more diversified funding sources.  A plan for this is in the development phase. </w:t>
      </w:r>
    </w:p>
    <w:p w:rsidR="00F22ECF" w:rsidRPr="005E0E12" w:rsidRDefault="00F22ECF" w:rsidP="005E0E12">
      <w:pPr>
        <w:autoSpaceDE w:val="0"/>
        <w:autoSpaceDN w:val="0"/>
        <w:adjustRightInd w:val="0"/>
        <w:spacing w:before="40" w:after="100" w:line="241" w:lineRule="atLeast"/>
        <w:rPr>
          <w:rFonts w:eastAsia="MS Mincho" w:cs="Calibri"/>
          <w:b/>
          <w:bCs/>
          <w:color w:val="1C78AA"/>
          <w:sz w:val="28"/>
          <w:szCs w:val="28"/>
          <w:lang w:eastAsia="ja-JP"/>
        </w:rPr>
      </w:pPr>
      <w:r w:rsidRPr="005E0E12">
        <w:rPr>
          <w:rFonts w:eastAsia="MS Mincho" w:cs="Calibri"/>
          <w:b/>
          <w:bCs/>
          <w:color w:val="1C78AA"/>
          <w:sz w:val="28"/>
          <w:szCs w:val="28"/>
          <w:lang w:eastAsia="ja-JP"/>
        </w:rPr>
        <w:t>The Future</w:t>
      </w:r>
    </w:p>
    <w:p w:rsidR="00FB5B2C" w:rsidRPr="00053DA5" w:rsidRDefault="00FB5B2C" w:rsidP="00053DA5">
      <w:pPr>
        <w:pStyle w:val="msolistparagraph0"/>
        <w:spacing w:after="0"/>
        <w:ind w:left="0"/>
        <w:rPr>
          <w:rFonts w:cs="Calibri"/>
          <w:sz w:val="24"/>
          <w:szCs w:val="24"/>
          <w:lang w:val="en-AU"/>
        </w:rPr>
      </w:pPr>
      <w:r w:rsidRPr="00053DA5">
        <w:rPr>
          <w:rFonts w:cs="Calibri"/>
          <w:sz w:val="24"/>
          <w:szCs w:val="24"/>
          <w:lang w:val="en-AU"/>
        </w:rPr>
        <w:t xml:space="preserve">DANA expects the coming year to be one of continued growth and development. </w:t>
      </w:r>
      <w:r w:rsidR="0021733A" w:rsidRPr="00053DA5">
        <w:rPr>
          <w:rFonts w:cs="Calibri"/>
          <w:sz w:val="24"/>
          <w:szCs w:val="24"/>
          <w:lang w:val="en-AU"/>
        </w:rPr>
        <w:t>Our plans for the year include</w:t>
      </w:r>
      <w:r w:rsidR="00AE5870" w:rsidRPr="00053DA5">
        <w:rPr>
          <w:rFonts w:cs="Calibri"/>
          <w:sz w:val="24"/>
          <w:szCs w:val="24"/>
          <w:lang w:val="en-AU"/>
        </w:rPr>
        <w:t>:</w:t>
      </w:r>
      <w:r w:rsidRPr="00053DA5">
        <w:rPr>
          <w:rFonts w:cs="Calibri"/>
          <w:sz w:val="24"/>
          <w:szCs w:val="24"/>
          <w:lang w:val="en-AU"/>
        </w:rPr>
        <w:t xml:space="preserve"> </w:t>
      </w:r>
    </w:p>
    <w:p w:rsidR="00AE5870" w:rsidRDefault="0021733A" w:rsidP="00053DA5">
      <w:pPr>
        <w:pStyle w:val="ListParagraph"/>
        <w:numPr>
          <w:ilvl w:val="0"/>
          <w:numId w:val="13"/>
        </w:numPr>
        <w:spacing w:after="0"/>
        <w:rPr>
          <w:rFonts w:cs="Calibri"/>
          <w:sz w:val="24"/>
          <w:szCs w:val="24"/>
        </w:rPr>
      </w:pPr>
      <w:r w:rsidRPr="00053DA5">
        <w:rPr>
          <w:rFonts w:cs="Calibri"/>
          <w:sz w:val="24"/>
          <w:szCs w:val="24"/>
        </w:rPr>
        <w:t>Continuing to p</w:t>
      </w:r>
      <w:r w:rsidR="00AE5870" w:rsidRPr="00053DA5">
        <w:rPr>
          <w:rFonts w:cs="Calibri"/>
          <w:sz w:val="24"/>
          <w:szCs w:val="24"/>
        </w:rPr>
        <w:t>romot</w:t>
      </w:r>
      <w:r w:rsidRPr="00053DA5">
        <w:rPr>
          <w:rFonts w:cs="Calibri"/>
          <w:sz w:val="24"/>
          <w:szCs w:val="24"/>
        </w:rPr>
        <w:t>e</w:t>
      </w:r>
      <w:r w:rsidR="00AE5870" w:rsidRPr="00053DA5">
        <w:rPr>
          <w:rFonts w:cs="Calibri"/>
          <w:sz w:val="24"/>
          <w:szCs w:val="24"/>
        </w:rPr>
        <w:t xml:space="preserve"> the value of independent disability advocacy</w:t>
      </w:r>
    </w:p>
    <w:p w:rsidR="00380E29" w:rsidRPr="00380E29" w:rsidRDefault="00380E29" w:rsidP="00380E29">
      <w:pPr>
        <w:pStyle w:val="ListParagraph"/>
        <w:numPr>
          <w:ilvl w:val="0"/>
          <w:numId w:val="13"/>
        </w:numPr>
        <w:spacing w:after="0"/>
        <w:rPr>
          <w:rFonts w:cs="Calibri"/>
          <w:sz w:val="24"/>
          <w:szCs w:val="24"/>
        </w:rPr>
      </w:pPr>
      <w:r>
        <w:rPr>
          <w:rFonts w:cs="Calibri"/>
          <w:sz w:val="24"/>
          <w:szCs w:val="24"/>
        </w:rPr>
        <w:t xml:space="preserve">Continuing to promote improved </w:t>
      </w:r>
      <w:r w:rsidRPr="00053DA5">
        <w:rPr>
          <w:rFonts w:cs="Calibri"/>
          <w:sz w:val="24"/>
          <w:szCs w:val="24"/>
        </w:rPr>
        <w:t>administ</w:t>
      </w:r>
      <w:r>
        <w:rPr>
          <w:rFonts w:cs="Calibri"/>
          <w:sz w:val="24"/>
          <w:szCs w:val="24"/>
        </w:rPr>
        <w:t xml:space="preserve">ration </w:t>
      </w:r>
      <w:r w:rsidRPr="00053DA5">
        <w:rPr>
          <w:rFonts w:cs="Calibri"/>
          <w:sz w:val="24"/>
          <w:szCs w:val="24"/>
        </w:rPr>
        <w:t xml:space="preserve">and funding </w:t>
      </w:r>
      <w:r>
        <w:rPr>
          <w:rFonts w:cs="Calibri"/>
          <w:sz w:val="24"/>
          <w:szCs w:val="24"/>
        </w:rPr>
        <w:t xml:space="preserve">for independent </w:t>
      </w:r>
      <w:r w:rsidRPr="00053DA5">
        <w:rPr>
          <w:rFonts w:cs="Calibri"/>
          <w:sz w:val="24"/>
          <w:szCs w:val="24"/>
        </w:rPr>
        <w:t>advocacy</w:t>
      </w:r>
    </w:p>
    <w:p w:rsidR="00F049AF" w:rsidRDefault="0021733A" w:rsidP="00053DA5">
      <w:pPr>
        <w:pStyle w:val="ListParagraph"/>
        <w:numPr>
          <w:ilvl w:val="0"/>
          <w:numId w:val="13"/>
        </w:numPr>
        <w:spacing w:after="0"/>
        <w:rPr>
          <w:rFonts w:cs="Calibri"/>
          <w:sz w:val="24"/>
          <w:szCs w:val="24"/>
        </w:rPr>
      </w:pPr>
      <w:r w:rsidRPr="00053DA5">
        <w:rPr>
          <w:rFonts w:cs="Calibri"/>
          <w:sz w:val="24"/>
          <w:szCs w:val="24"/>
        </w:rPr>
        <w:t>Continuing to p</w:t>
      </w:r>
      <w:r w:rsidR="00AE5870" w:rsidRPr="00053DA5">
        <w:rPr>
          <w:rFonts w:cs="Calibri"/>
          <w:sz w:val="24"/>
          <w:szCs w:val="24"/>
        </w:rPr>
        <w:t>romot</w:t>
      </w:r>
      <w:r w:rsidRPr="00053DA5">
        <w:rPr>
          <w:rFonts w:cs="Calibri"/>
          <w:sz w:val="24"/>
          <w:szCs w:val="24"/>
        </w:rPr>
        <w:t>e the</w:t>
      </w:r>
      <w:r w:rsidR="00AE5870" w:rsidRPr="00053DA5">
        <w:rPr>
          <w:rFonts w:cs="Calibri"/>
          <w:sz w:val="24"/>
          <w:szCs w:val="24"/>
        </w:rPr>
        <w:t xml:space="preserve"> inclusion </w:t>
      </w:r>
      <w:r w:rsidRPr="00053DA5">
        <w:rPr>
          <w:rFonts w:cs="Calibri"/>
          <w:sz w:val="24"/>
          <w:szCs w:val="24"/>
        </w:rPr>
        <w:t xml:space="preserve">of </w:t>
      </w:r>
      <w:r w:rsidR="00AE5870" w:rsidRPr="00053DA5">
        <w:rPr>
          <w:rFonts w:cs="Calibri"/>
          <w:sz w:val="24"/>
          <w:szCs w:val="24"/>
        </w:rPr>
        <w:t>and human rights for people with disability</w:t>
      </w:r>
    </w:p>
    <w:p w:rsidR="00380E29" w:rsidRDefault="00380E29" w:rsidP="00380E29">
      <w:pPr>
        <w:pStyle w:val="ListParagraph"/>
        <w:numPr>
          <w:ilvl w:val="0"/>
          <w:numId w:val="13"/>
        </w:numPr>
        <w:spacing w:after="0"/>
        <w:rPr>
          <w:rFonts w:cs="Calibri"/>
          <w:sz w:val="24"/>
          <w:szCs w:val="24"/>
        </w:rPr>
      </w:pPr>
      <w:r>
        <w:rPr>
          <w:rFonts w:cs="Calibri"/>
          <w:sz w:val="24"/>
          <w:szCs w:val="24"/>
        </w:rPr>
        <w:t>Continuing strategic engagement with the political and administrative arms of government</w:t>
      </w:r>
      <w:r w:rsidRPr="00053DA5">
        <w:rPr>
          <w:rFonts w:cs="Calibri"/>
          <w:sz w:val="24"/>
          <w:szCs w:val="24"/>
        </w:rPr>
        <w:t xml:space="preserve"> </w:t>
      </w:r>
    </w:p>
    <w:p w:rsidR="00380E29" w:rsidRPr="00CE0FC0" w:rsidRDefault="00380E29" w:rsidP="00380E29">
      <w:pPr>
        <w:pStyle w:val="ListParagraph"/>
        <w:numPr>
          <w:ilvl w:val="0"/>
          <w:numId w:val="13"/>
        </w:numPr>
        <w:spacing w:after="0"/>
        <w:rPr>
          <w:rFonts w:cs="Calibri"/>
          <w:sz w:val="24"/>
          <w:szCs w:val="24"/>
        </w:rPr>
      </w:pPr>
      <w:r w:rsidRPr="00CE0FC0">
        <w:rPr>
          <w:rFonts w:cs="Calibri"/>
          <w:sz w:val="24"/>
          <w:szCs w:val="24"/>
        </w:rPr>
        <w:t>Continuing to build the DANA policy/positions base</w:t>
      </w:r>
    </w:p>
    <w:p w:rsidR="00AE5870" w:rsidRPr="00053DA5" w:rsidRDefault="00F049AF" w:rsidP="00053DA5">
      <w:pPr>
        <w:pStyle w:val="ListParagraph"/>
        <w:numPr>
          <w:ilvl w:val="0"/>
          <w:numId w:val="13"/>
        </w:numPr>
        <w:spacing w:after="0"/>
        <w:rPr>
          <w:rFonts w:cs="Calibri"/>
          <w:sz w:val="24"/>
          <w:szCs w:val="24"/>
        </w:rPr>
      </w:pPr>
      <w:r>
        <w:rPr>
          <w:rFonts w:cs="Calibri"/>
          <w:sz w:val="24"/>
          <w:szCs w:val="24"/>
        </w:rPr>
        <w:t>Continuing to expand our membership base</w:t>
      </w:r>
    </w:p>
    <w:p w:rsidR="00FF5B3A" w:rsidRDefault="0021733A" w:rsidP="00053DA5">
      <w:pPr>
        <w:pStyle w:val="ListParagraph"/>
        <w:numPr>
          <w:ilvl w:val="0"/>
          <w:numId w:val="13"/>
        </w:numPr>
        <w:spacing w:after="0"/>
        <w:rPr>
          <w:rFonts w:cs="Calibri"/>
          <w:sz w:val="24"/>
          <w:szCs w:val="24"/>
        </w:rPr>
      </w:pPr>
      <w:r w:rsidRPr="00053DA5">
        <w:rPr>
          <w:rFonts w:cs="Calibri"/>
          <w:sz w:val="24"/>
          <w:szCs w:val="24"/>
        </w:rPr>
        <w:t xml:space="preserve">Expanding our </w:t>
      </w:r>
      <w:r w:rsidR="00AE5870" w:rsidRPr="00053DA5">
        <w:rPr>
          <w:rFonts w:cs="Calibri"/>
          <w:sz w:val="24"/>
          <w:szCs w:val="24"/>
        </w:rPr>
        <w:t>resources to members</w:t>
      </w:r>
    </w:p>
    <w:p w:rsidR="00AE5870" w:rsidRPr="00053DA5" w:rsidRDefault="00AE5870" w:rsidP="00053DA5">
      <w:pPr>
        <w:pStyle w:val="ListParagraph"/>
        <w:numPr>
          <w:ilvl w:val="0"/>
          <w:numId w:val="13"/>
        </w:numPr>
        <w:spacing w:after="0"/>
        <w:rPr>
          <w:rFonts w:cs="Calibri"/>
          <w:sz w:val="24"/>
          <w:szCs w:val="24"/>
        </w:rPr>
      </w:pPr>
      <w:r w:rsidRPr="00053DA5">
        <w:rPr>
          <w:rFonts w:cs="Calibri"/>
          <w:sz w:val="24"/>
          <w:szCs w:val="24"/>
        </w:rPr>
        <w:t xml:space="preserve">Developing and implementing a DANA member engagement strategy </w:t>
      </w:r>
    </w:p>
    <w:p w:rsidR="00053DA5" w:rsidRDefault="00AE5870" w:rsidP="00053DA5">
      <w:pPr>
        <w:pStyle w:val="ListParagraph"/>
        <w:numPr>
          <w:ilvl w:val="0"/>
          <w:numId w:val="13"/>
        </w:numPr>
        <w:spacing w:after="0"/>
        <w:rPr>
          <w:rFonts w:cs="Calibri"/>
          <w:sz w:val="24"/>
          <w:szCs w:val="24"/>
        </w:rPr>
      </w:pPr>
      <w:r w:rsidRPr="00053DA5">
        <w:rPr>
          <w:rFonts w:cs="Calibri"/>
          <w:sz w:val="24"/>
          <w:szCs w:val="24"/>
        </w:rPr>
        <w:t>Develop</w:t>
      </w:r>
      <w:r w:rsidR="0021733A" w:rsidRPr="00053DA5">
        <w:rPr>
          <w:rFonts w:cs="Calibri"/>
          <w:sz w:val="24"/>
          <w:szCs w:val="24"/>
        </w:rPr>
        <w:t xml:space="preserve">ing and </w:t>
      </w:r>
      <w:r w:rsidRPr="00053DA5">
        <w:rPr>
          <w:rFonts w:cs="Calibri"/>
          <w:sz w:val="24"/>
          <w:szCs w:val="24"/>
        </w:rPr>
        <w:t>implement</w:t>
      </w:r>
      <w:r w:rsidR="0021733A" w:rsidRPr="00053DA5">
        <w:rPr>
          <w:rFonts w:cs="Calibri"/>
          <w:sz w:val="24"/>
          <w:szCs w:val="24"/>
        </w:rPr>
        <w:t>ing</w:t>
      </w:r>
      <w:r w:rsidRPr="00053DA5">
        <w:rPr>
          <w:rFonts w:cs="Calibri"/>
          <w:sz w:val="24"/>
          <w:szCs w:val="24"/>
        </w:rPr>
        <w:t xml:space="preserve"> a DANA marketing strategy </w:t>
      </w:r>
    </w:p>
    <w:p w:rsidR="00AE5870" w:rsidRPr="00053DA5" w:rsidRDefault="0021733A" w:rsidP="00053DA5">
      <w:pPr>
        <w:pStyle w:val="ListParagraph"/>
        <w:numPr>
          <w:ilvl w:val="0"/>
          <w:numId w:val="13"/>
        </w:numPr>
        <w:spacing w:after="0"/>
        <w:rPr>
          <w:rFonts w:cs="Calibri"/>
          <w:sz w:val="24"/>
          <w:szCs w:val="24"/>
        </w:rPr>
      </w:pPr>
      <w:r w:rsidRPr="00053DA5">
        <w:rPr>
          <w:rFonts w:cs="Calibri"/>
          <w:sz w:val="24"/>
          <w:szCs w:val="24"/>
        </w:rPr>
        <w:t>Continuing</w:t>
      </w:r>
      <w:r w:rsidR="00AE5870" w:rsidRPr="00053DA5">
        <w:rPr>
          <w:rFonts w:cs="Calibri"/>
          <w:sz w:val="24"/>
          <w:szCs w:val="24"/>
        </w:rPr>
        <w:t xml:space="preserve"> to </w:t>
      </w:r>
      <w:r w:rsidR="00053DA5">
        <w:rPr>
          <w:rFonts w:cs="Calibri"/>
          <w:sz w:val="24"/>
          <w:szCs w:val="24"/>
        </w:rPr>
        <w:t xml:space="preserve">improve the breadth and depth of content on </w:t>
      </w:r>
      <w:r w:rsidR="00AE5870" w:rsidRPr="00053DA5">
        <w:rPr>
          <w:rFonts w:cs="Calibri"/>
          <w:sz w:val="24"/>
          <w:szCs w:val="24"/>
        </w:rPr>
        <w:t xml:space="preserve">the DANA website </w:t>
      </w:r>
    </w:p>
    <w:p w:rsidR="00AE5870" w:rsidRPr="00053DA5" w:rsidRDefault="00AE5870" w:rsidP="00053DA5">
      <w:pPr>
        <w:pStyle w:val="ListParagraph"/>
        <w:numPr>
          <w:ilvl w:val="0"/>
          <w:numId w:val="13"/>
        </w:numPr>
        <w:spacing w:after="0"/>
        <w:rPr>
          <w:rFonts w:cs="Calibri"/>
          <w:sz w:val="24"/>
          <w:szCs w:val="24"/>
        </w:rPr>
      </w:pPr>
      <w:r w:rsidRPr="00053DA5">
        <w:rPr>
          <w:rFonts w:cs="Calibri"/>
          <w:sz w:val="24"/>
          <w:szCs w:val="24"/>
        </w:rPr>
        <w:t>Develop</w:t>
      </w:r>
      <w:r w:rsidR="0021733A" w:rsidRPr="00053DA5">
        <w:rPr>
          <w:rFonts w:cs="Calibri"/>
          <w:sz w:val="24"/>
          <w:szCs w:val="24"/>
        </w:rPr>
        <w:t xml:space="preserve">ing </w:t>
      </w:r>
      <w:r w:rsidRPr="00053DA5">
        <w:rPr>
          <w:rFonts w:cs="Calibri"/>
          <w:sz w:val="24"/>
          <w:szCs w:val="24"/>
        </w:rPr>
        <w:t>and implement</w:t>
      </w:r>
      <w:r w:rsidR="0021733A" w:rsidRPr="00053DA5">
        <w:rPr>
          <w:rFonts w:cs="Calibri"/>
          <w:sz w:val="24"/>
          <w:szCs w:val="24"/>
        </w:rPr>
        <w:t>ing</w:t>
      </w:r>
      <w:r w:rsidRPr="00053DA5">
        <w:rPr>
          <w:rFonts w:cs="Calibri"/>
          <w:sz w:val="24"/>
          <w:szCs w:val="24"/>
        </w:rPr>
        <w:t xml:space="preserve"> a DANA financial sustainability strategy</w:t>
      </w:r>
    </w:p>
    <w:p w:rsidR="00AE5870" w:rsidRPr="00053DA5" w:rsidRDefault="00AE5870" w:rsidP="00053DA5">
      <w:pPr>
        <w:pStyle w:val="ListParagraph"/>
        <w:numPr>
          <w:ilvl w:val="0"/>
          <w:numId w:val="13"/>
        </w:numPr>
        <w:spacing w:after="0"/>
        <w:rPr>
          <w:rFonts w:cs="Calibri"/>
          <w:sz w:val="24"/>
          <w:szCs w:val="24"/>
        </w:rPr>
      </w:pPr>
      <w:r w:rsidRPr="00053DA5">
        <w:rPr>
          <w:rFonts w:cs="Calibri"/>
          <w:sz w:val="24"/>
          <w:szCs w:val="24"/>
        </w:rPr>
        <w:t>Develop</w:t>
      </w:r>
      <w:r w:rsidR="0021733A" w:rsidRPr="00053DA5">
        <w:rPr>
          <w:rFonts w:cs="Calibri"/>
          <w:sz w:val="24"/>
          <w:szCs w:val="24"/>
        </w:rPr>
        <w:t xml:space="preserve">ing </w:t>
      </w:r>
      <w:r w:rsidRPr="00053DA5">
        <w:rPr>
          <w:rFonts w:cs="Calibri"/>
          <w:sz w:val="24"/>
          <w:szCs w:val="24"/>
        </w:rPr>
        <w:t>and implement</w:t>
      </w:r>
      <w:r w:rsidR="0021733A" w:rsidRPr="00053DA5">
        <w:rPr>
          <w:rFonts w:cs="Calibri"/>
          <w:sz w:val="24"/>
          <w:szCs w:val="24"/>
        </w:rPr>
        <w:t>ing</w:t>
      </w:r>
      <w:r w:rsidRPr="00053DA5">
        <w:rPr>
          <w:rFonts w:cs="Calibri"/>
          <w:sz w:val="24"/>
          <w:szCs w:val="24"/>
        </w:rPr>
        <w:t xml:space="preserve"> a disability advocacy workforce development strategy.</w:t>
      </w:r>
    </w:p>
    <w:p w:rsidR="00380E29" w:rsidRPr="00260A76" w:rsidRDefault="00AE5870" w:rsidP="00380E29">
      <w:pPr>
        <w:pStyle w:val="ListParagraph"/>
        <w:numPr>
          <w:ilvl w:val="0"/>
          <w:numId w:val="13"/>
        </w:numPr>
        <w:spacing w:after="0"/>
        <w:rPr>
          <w:rFonts w:cs="Calibri"/>
          <w:sz w:val="24"/>
          <w:szCs w:val="24"/>
        </w:rPr>
      </w:pPr>
      <w:r w:rsidRPr="00260A76">
        <w:rPr>
          <w:rFonts w:cs="Calibri"/>
          <w:sz w:val="24"/>
          <w:szCs w:val="24"/>
        </w:rPr>
        <w:t>Establish</w:t>
      </w:r>
      <w:r w:rsidR="0021733A" w:rsidRPr="00260A76">
        <w:rPr>
          <w:rFonts w:cs="Calibri"/>
          <w:sz w:val="24"/>
          <w:szCs w:val="24"/>
        </w:rPr>
        <w:t>ing</w:t>
      </w:r>
      <w:r w:rsidRPr="00260A76">
        <w:rPr>
          <w:rFonts w:cs="Calibri"/>
          <w:sz w:val="24"/>
          <w:szCs w:val="24"/>
        </w:rPr>
        <w:t xml:space="preserve"> mechanisms for maintaining the interest and connectedness of key allies and supporters of DANA.</w:t>
      </w:r>
    </w:p>
    <w:p w:rsidR="00832C51" w:rsidRDefault="00116D34" w:rsidP="00116D34">
      <w:pPr>
        <w:pStyle w:val="ListParagraph"/>
        <w:spacing w:after="0"/>
        <w:ind w:left="0"/>
        <w:jc w:val="center"/>
        <w:rPr>
          <w:rFonts w:ascii="Arial" w:hAnsi="Arial" w:cs="Arial"/>
          <w:color w:val="000000"/>
          <w:sz w:val="40"/>
          <w:szCs w:val="40"/>
        </w:rPr>
      </w:pPr>
      <w:r>
        <w:rPr>
          <w:rFonts w:cs="Calibri"/>
          <w:sz w:val="24"/>
          <w:szCs w:val="24"/>
        </w:rPr>
        <w:br w:type="page"/>
      </w:r>
      <w:r w:rsidR="00832C51">
        <w:rPr>
          <w:rFonts w:ascii="Arial" w:hAnsi="Arial" w:cs="Arial"/>
          <w:color w:val="000000"/>
          <w:sz w:val="40"/>
          <w:szCs w:val="40"/>
        </w:rPr>
        <w:lastRenderedPageBreak/>
        <w:t>DANA Board</w:t>
      </w:r>
      <w:r w:rsidR="00FF0A69">
        <w:rPr>
          <w:rFonts w:ascii="Arial" w:hAnsi="Arial" w:cs="Arial"/>
          <w:color w:val="000000"/>
          <w:sz w:val="40"/>
          <w:szCs w:val="40"/>
        </w:rPr>
        <w:t xml:space="preserve"> </w:t>
      </w:r>
      <w:r>
        <w:rPr>
          <w:rFonts w:ascii="Arial" w:hAnsi="Arial" w:cs="Arial"/>
          <w:color w:val="000000"/>
          <w:sz w:val="40"/>
          <w:szCs w:val="40"/>
        </w:rPr>
        <w:t>of</w:t>
      </w:r>
      <w:r w:rsidR="00FF0A69">
        <w:rPr>
          <w:rFonts w:ascii="Arial" w:hAnsi="Arial" w:cs="Arial"/>
          <w:color w:val="000000"/>
          <w:sz w:val="40"/>
          <w:szCs w:val="40"/>
        </w:rPr>
        <w:t xml:space="preserve"> Directors</w:t>
      </w:r>
      <w:r>
        <w:rPr>
          <w:rFonts w:ascii="Arial" w:hAnsi="Arial" w:cs="Arial"/>
          <w:color w:val="000000"/>
          <w:sz w:val="40"/>
          <w:szCs w:val="40"/>
        </w:rPr>
        <w:t xml:space="preserve"> 2010-2011</w:t>
      </w:r>
    </w:p>
    <w:p w:rsidR="00116D34" w:rsidRPr="00116D34" w:rsidRDefault="00116D34" w:rsidP="00116D34">
      <w:pPr>
        <w:pStyle w:val="ListParagraph"/>
        <w:spacing w:after="0"/>
        <w:ind w:left="0"/>
        <w:jc w:val="center"/>
        <w:rPr>
          <w:rFonts w:cs="Calibri"/>
          <w:sz w:val="24"/>
          <w:szCs w:val="24"/>
        </w:rPr>
      </w:pPr>
    </w:p>
    <w:p w:rsidR="00C51397" w:rsidRDefault="00C51397" w:rsidP="00C51397">
      <w:pPr>
        <w:autoSpaceDE w:val="0"/>
        <w:autoSpaceDN w:val="0"/>
        <w:adjustRightInd w:val="0"/>
        <w:spacing w:after="0" w:line="201" w:lineRule="atLeast"/>
        <w:rPr>
          <w:rFonts w:ascii="Arial" w:hAnsi="Arial" w:cs="Arial"/>
          <w:color w:val="000000"/>
          <w:sz w:val="20"/>
          <w:szCs w:val="20"/>
        </w:rPr>
      </w:pPr>
      <w:r>
        <w:rPr>
          <w:rFonts w:ascii="Arial" w:hAnsi="Arial" w:cs="Arial"/>
          <w:b/>
          <w:bCs/>
          <w:color w:val="396C8F"/>
          <w:sz w:val="20"/>
          <w:szCs w:val="20"/>
        </w:rPr>
        <w:t>Catherine Hogan</w:t>
      </w:r>
      <w:r>
        <w:rPr>
          <w:rFonts w:ascii="Arial" w:hAnsi="Arial" w:cs="Arial"/>
          <w:color w:val="000000"/>
          <w:sz w:val="20"/>
          <w:szCs w:val="20"/>
        </w:rPr>
        <w:t>, Deputy Chairperson to February 2011, Chairperson from February 2011</w:t>
      </w:r>
    </w:p>
    <w:p w:rsidR="00C51397" w:rsidRDefault="00C51397" w:rsidP="00C51397">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Director, Institute for Family Advocacy and Leadership Development Association</w:t>
      </w:r>
    </w:p>
    <w:p w:rsidR="00C51397" w:rsidRDefault="00C51397" w:rsidP="00C51397">
      <w:pPr>
        <w:autoSpaceDE w:val="0"/>
        <w:autoSpaceDN w:val="0"/>
        <w:adjustRightInd w:val="0"/>
        <w:spacing w:after="0" w:line="201" w:lineRule="atLeast"/>
        <w:rPr>
          <w:rFonts w:ascii="Arial" w:hAnsi="Arial" w:cs="Arial"/>
          <w:b/>
          <w:bCs/>
          <w:color w:val="396C8F"/>
          <w:sz w:val="20"/>
          <w:szCs w:val="20"/>
        </w:rPr>
      </w:pPr>
    </w:p>
    <w:p w:rsidR="00C51397" w:rsidRDefault="00C51397" w:rsidP="00FF0A69">
      <w:pPr>
        <w:autoSpaceDE w:val="0"/>
        <w:autoSpaceDN w:val="0"/>
        <w:adjustRightInd w:val="0"/>
        <w:spacing w:after="0" w:line="201" w:lineRule="atLeast"/>
        <w:rPr>
          <w:rFonts w:ascii="Arial" w:hAnsi="Arial" w:cs="Arial"/>
          <w:b/>
          <w:bCs/>
          <w:color w:val="396C8F"/>
          <w:sz w:val="20"/>
          <w:szCs w:val="20"/>
        </w:rPr>
      </w:pPr>
      <w:r>
        <w:rPr>
          <w:rFonts w:ascii="Arial" w:hAnsi="Arial" w:cs="Arial"/>
          <w:b/>
          <w:bCs/>
          <w:color w:val="396C8F"/>
          <w:sz w:val="20"/>
          <w:szCs w:val="20"/>
        </w:rPr>
        <w:t>Kevin Stone</w:t>
      </w:r>
      <w:r w:rsidRPr="00C51397">
        <w:rPr>
          <w:rFonts w:ascii="Arial" w:hAnsi="Arial" w:cs="Arial"/>
          <w:bCs/>
          <w:color w:val="000000"/>
          <w:sz w:val="20"/>
          <w:szCs w:val="20"/>
        </w:rPr>
        <w:t>,</w:t>
      </w:r>
      <w:r>
        <w:rPr>
          <w:rFonts w:ascii="Arial" w:hAnsi="Arial" w:cs="Arial"/>
          <w:b/>
          <w:bCs/>
          <w:color w:val="396C8F"/>
          <w:sz w:val="20"/>
          <w:szCs w:val="20"/>
        </w:rPr>
        <w:t xml:space="preserve"> </w:t>
      </w:r>
      <w:r w:rsidRPr="00FF0A69">
        <w:rPr>
          <w:rFonts w:ascii="Arial" w:hAnsi="Arial" w:cs="Arial"/>
          <w:color w:val="000000"/>
          <w:sz w:val="20"/>
          <w:szCs w:val="20"/>
        </w:rPr>
        <w:t xml:space="preserve">Treasurer </w:t>
      </w:r>
      <w:r w:rsidRPr="00832C51">
        <w:rPr>
          <w:rFonts w:ascii="Arial" w:hAnsi="Arial" w:cs="Arial"/>
          <w:bCs/>
          <w:color w:val="000000"/>
          <w:sz w:val="20"/>
          <w:szCs w:val="20"/>
        </w:rPr>
        <w:t>to November 2010</w:t>
      </w:r>
      <w:r>
        <w:rPr>
          <w:rFonts w:ascii="Arial" w:hAnsi="Arial" w:cs="Arial"/>
          <w:bCs/>
          <w:color w:val="000000"/>
          <w:sz w:val="20"/>
          <w:szCs w:val="20"/>
        </w:rPr>
        <w:t>,</w:t>
      </w:r>
      <w:r>
        <w:rPr>
          <w:rFonts w:ascii="Arial" w:hAnsi="Arial" w:cs="Arial"/>
          <w:b/>
          <w:bCs/>
          <w:color w:val="396C8F"/>
          <w:sz w:val="20"/>
          <w:szCs w:val="20"/>
        </w:rPr>
        <w:t xml:space="preserve"> </w:t>
      </w:r>
    </w:p>
    <w:p w:rsidR="00C51397" w:rsidRDefault="00C51397" w:rsidP="00FF0A69">
      <w:pPr>
        <w:autoSpaceDE w:val="0"/>
        <w:autoSpaceDN w:val="0"/>
        <w:adjustRightInd w:val="0"/>
        <w:spacing w:after="0" w:line="201" w:lineRule="atLeast"/>
        <w:rPr>
          <w:rFonts w:ascii="Arial" w:hAnsi="Arial" w:cs="Arial"/>
          <w:bCs/>
          <w:color w:val="000000"/>
          <w:sz w:val="20"/>
          <w:szCs w:val="20"/>
        </w:rPr>
      </w:pPr>
      <w:r w:rsidRPr="003853D0">
        <w:rPr>
          <w:rFonts w:ascii="Arial" w:hAnsi="Arial" w:cs="Arial"/>
          <w:bCs/>
          <w:color w:val="000000"/>
          <w:sz w:val="20"/>
          <w:szCs w:val="20"/>
        </w:rPr>
        <w:t>Executive Officer, VALID</w:t>
      </w:r>
    </w:p>
    <w:p w:rsidR="00FF0A69" w:rsidRDefault="00FF0A69" w:rsidP="00FF0A69">
      <w:pPr>
        <w:autoSpaceDE w:val="0"/>
        <w:autoSpaceDN w:val="0"/>
        <w:adjustRightInd w:val="0"/>
        <w:spacing w:after="0" w:line="201" w:lineRule="atLeast"/>
        <w:rPr>
          <w:rFonts w:ascii="Arial" w:hAnsi="Arial" w:cs="Arial"/>
          <w:bCs/>
          <w:color w:val="000000"/>
          <w:sz w:val="20"/>
          <w:szCs w:val="20"/>
        </w:rPr>
      </w:pPr>
    </w:p>
    <w:p w:rsidR="00C51397" w:rsidRDefault="00832C51" w:rsidP="00C51397">
      <w:pPr>
        <w:autoSpaceDE w:val="0"/>
        <w:autoSpaceDN w:val="0"/>
        <w:adjustRightInd w:val="0"/>
        <w:spacing w:after="0" w:line="201" w:lineRule="atLeast"/>
        <w:rPr>
          <w:rFonts w:ascii="Arial" w:hAnsi="Arial" w:cs="Arial"/>
          <w:color w:val="000000"/>
          <w:sz w:val="20"/>
          <w:szCs w:val="20"/>
        </w:rPr>
      </w:pPr>
      <w:r>
        <w:rPr>
          <w:rFonts w:ascii="Arial" w:hAnsi="Arial" w:cs="Arial"/>
          <w:b/>
          <w:bCs/>
          <w:color w:val="396C8F"/>
          <w:sz w:val="20"/>
          <w:szCs w:val="20"/>
        </w:rPr>
        <w:t>Kevin Cocks</w:t>
      </w:r>
      <w:r>
        <w:rPr>
          <w:rFonts w:ascii="Arial" w:hAnsi="Arial" w:cs="Arial"/>
          <w:color w:val="000000"/>
          <w:sz w:val="20"/>
          <w:szCs w:val="20"/>
        </w:rPr>
        <w:t>, (to January 2011)</w:t>
      </w:r>
      <w:r w:rsidR="00C51397">
        <w:rPr>
          <w:rFonts w:ascii="Arial" w:hAnsi="Arial" w:cs="Arial"/>
          <w:color w:val="000000"/>
          <w:sz w:val="20"/>
          <w:szCs w:val="20"/>
        </w:rPr>
        <w:t>, Chairperson to January 2011</w:t>
      </w:r>
    </w:p>
    <w:p w:rsidR="00832C51" w:rsidRDefault="00832C51" w:rsidP="00C51397">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Director</w:t>
      </w:r>
      <w:r w:rsidRPr="0075341F">
        <w:rPr>
          <w:rFonts w:ascii="Arial" w:hAnsi="Arial" w:cs="Arial"/>
          <w:color w:val="000000"/>
          <w:sz w:val="20"/>
          <w:szCs w:val="20"/>
        </w:rPr>
        <w:t xml:space="preserve">, </w:t>
      </w:r>
      <w:r>
        <w:rPr>
          <w:rFonts w:ascii="Arial" w:hAnsi="Arial" w:cs="Arial"/>
          <w:color w:val="000000"/>
          <w:sz w:val="20"/>
          <w:szCs w:val="20"/>
        </w:rPr>
        <w:t>Queensland Advocacy Incorporated</w:t>
      </w:r>
    </w:p>
    <w:p w:rsidR="00C51397" w:rsidRDefault="00C51397" w:rsidP="00C51397">
      <w:pPr>
        <w:autoSpaceDE w:val="0"/>
        <w:autoSpaceDN w:val="0"/>
        <w:adjustRightInd w:val="0"/>
        <w:spacing w:after="0" w:line="201" w:lineRule="atLeast"/>
        <w:rPr>
          <w:rFonts w:ascii="Arial" w:hAnsi="Arial" w:cs="Arial"/>
          <w:color w:val="000000"/>
          <w:sz w:val="20"/>
          <w:szCs w:val="20"/>
        </w:rPr>
      </w:pPr>
    </w:p>
    <w:p w:rsidR="00FF0A69" w:rsidRDefault="00832C51" w:rsidP="00FF0A69">
      <w:pPr>
        <w:autoSpaceDE w:val="0"/>
        <w:autoSpaceDN w:val="0"/>
        <w:adjustRightInd w:val="0"/>
        <w:spacing w:after="0" w:line="201" w:lineRule="atLeast"/>
        <w:rPr>
          <w:rFonts w:ascii="Arial" w:hAnsi="Arial" w:cs="Arial"/>
          <w:color w:val="000000"/>
          <w:sz w:val="20"/>
          <w:szCs w:val="20"/>
        </w:rPr>
      </w:pPr>
      <w:r w:rsidRPr="00832C51">
        <w:rPr>
          <w:rFonts w:ascii="Arial" w:hAnsi="Arial" w:cs="Arial"/>
          <w:b/>
          <w:bCs/>
          <w:color w:val="396C8F"/>
          <w:sz w:val="20"/>
          <w:szCs w:val="20"/>
        </w:rPr>
        <w:t>Craig Nadler</w:t>
      </w:r>
      <w:r>
        <w:rPr>
          <w:rFonts w:ascii="Arial" w:hAnsi="Arial" w:cs="Arial"/>
          <w:color w:val="000000"/>
          <w:sz w:val="20"/>
          <w:szCs w:val="20"/>
        </w:rPr>
        <w:t xml:space="preserve">, </w:t>
      </w:r>
      <w:r w:rsidR="00FF0A69">
        <w:rPr>
          <w:rFonts w:ascii="Arial" w:hAnsi="Arial" w:cs="Arial"/>
          <w:color w:val="000000"/>
          <w:sz w:val="20"/>
          <w:szCs w:val="20"/>
        </w:rPr>
        <w:t xml:space="preserve">(from November 2010), Deputy Chairperson </w:t>
      </w:r>
      <w:r>
        <w:rPr>
          <w:rFonts w:ascii="Arial" w:hAnsi="Arial" w:cs="Arial"/>
          <w:color w:val="000000"/>
          <w:sz w:val="20"/>
          <w:szCs w:val="20"/>
        </w:rPr>
        <w:t xml:space="preserve">from February 2011 </w:t>
      </w:r>
    </w:p>
    <w:p w:rsidR="00832C51" w:rsidRDefault="00832C51"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Board Member</w:t>
      </w:r>
      <w:r w:rsidR="00FF0A69">
        <w:rPr>
          <w:rFonts w:ascii="Arial" w:hAnsi="Arial" w:cs="Arial"/>
          <w:color w:val="000000"/>
          <w:sz w:val="20"/>
          <w:szCs w:val="20"/>
        </w:rPr>
        <w:t>/Treasurer</w:t>
      </w:r>
      <w:r>
        <w:rPr>
          <w:rFonts w:ascii="Arial" w:hAnsi="Arial" w:cs="Arial"/>
          <w:color w:val="000000"/>
          <w:sz w:val="20"/>
          <w:szCs w:val="20"/>
        </w:rPr>
        <w:t xml:space="preserve">, Family Advocacy </w:t>
      </w:r>
      <w:r w:rsidR="00C51397">
        <w:rPr>
          <w:rFonts w:ascii="Arial" w:hAnsi="Arial" w:cs="Arial"/>
          <w:color w:val="000000"/>
          <w:sz w:val="20"/>
          <w:szCs w:val="20"/>
        </w:rPr>
        <w:t>Inc</w:t>
      </w:r>
    </w:p>
    <w:p w:rsidR="00FF0A69" w:rsidRDefault="00FF0A69" w:rsidP="00FF0A69">
      <w:pPr>
        <w:autoSpaceDE w:val="0"/>
        <w:autoSpaceDN w:val="0"/>
        <w:adjustRightInd w:val="0"/>
        <w:spacing w:after="0" w:line="201" w:lineRule="atLeast"/>
        <w:rPr>
          <w:rFonts w:ascii="Arial" w:hAnsi="Arial" w:cs="Arial"/>
          <w:color w:val="000000"/>
          <w:sz w:val="20"/>
          <w:szCs w:val="20"/>
        </w:rPr>
      </w:pPr>
    </w:p>
    <w:p w:rsidR="00FF0A69" w:rsidRDefault="00C51397" w:rsidP="00FF0A69">
      <w:pPr>
        <w:autoSpaceDE w:val="0"/>
        <w:autoSpaceDN w:val="0"/>
        <w:adjustRightInd w:val="0"/>
        <w:spacing w:after="0" w:line="201" w:lineRule="atLeast"/>
        <w:rPr>
          <w:rFonts w:ascii="Arial" w:hAnsi="Arial" w:cs="Arial"/>
          <w:bCs/>
          <w:color w:val="000000"/>
          <w:sz w:val="20"/>
          <w:szCs w:val="20"/>
        </w:rPr>
      </w:pPr>
      <w:r w:rsidRPr="00C51397">
        <w:rPr>
          <w:rFonts w:ascii="Arial" w:hAnsi="Arial" w:cs="Arial"/>
          <w:b/>
          <w:bCs/>
          <w:color w:val="396C8F"/>
          <w:sz w:val="20"/>
          <w:szCs w:val="20"/>
        </w:rPr>
        <w:t>Kairsty Wilson</w:t>
      </w:r>
      <w:r>
        <w:rPr>
          <w:rFonts w:ascii="Arial" w:hAnsi="Arial" w:cs="Arial"/>
          <w:bCs/>
          <w:color w:val="000000"/>
          <w:sz w:val="20"/>
          <w:szCs w:val="20"/>
        </w:rPr>
        <w:t xml:space="preserve">, </w:t>
      </w:r>
      <w:r w:rsidR="00FF0A69">
        <w:rPr>
          <w:rFonts w:ascii="Arial" w:hAnsi="Arial" w:cs="Arial"/>
          <w:bCs/>
          <w:color w:val="000000"/>
          <w:sz w:val="20"/>
          <w:szCs w:val="20"/>
        </w:rPr>
        <w:t xml:space="preserve">(from September 2010) Treasurer </w:t>
      </w:r>
      <w:r>
        <w:rPr>
          <w:rFonts w:ascii="Arial" w:hAnsi="Arial" w:cs="Arial"/>
          <w:bCs/>
          <w:color w:val="000000"/>
          <w:sz w:val="20"/>
          <w:szCs w:val="20"/>
        </w:rPr>
        <w:t xml:space="preserve">from November 2010 </w:t>
      </w:r>
    </w:p>
    <w:p w:rsidR="00C51397" w:rsidRDefault="00C51397" w:rsidP="00FF0A69">
      <w:pPr>
        <w:autoSpaceDE w:val="0"/>
        <w:autoSpaceDN w:val="0"/>
        <w:adjustRightInd w:val="0"/>
        <w:spacing w:after="0" w:line="201" w:lineRule="atLeast"/>
        <w:rPr>
          <w:rFonts w:ascii="Arial" w:hAnsi="Arial" w:cs="Arial"/>
          <w:bCs/>
          <w:color w:val="000000"/>
          <w:sz w:val="20"/>
          <w:szCs w:val="20"/>
        </w:rPr>
      </w:pPr>
      <w:r>
        <w:rPr>
          <w:rFonts w:ascii="Arial" w:hAnsi="Arial" w:cs="Arial"/>
          <w:bCs/>
          <w:color w:val="000000"/>
          <w:sz w:val="20"/>
          <w:szCs w:val="20"/>
        </w:rPr>
        <w:t>Legal Manager, Principal Legal Practitioner, AED Legal Centre</w:t>
      </w:r>
    </w:p>
    <w:p w:rsidR="00FF0A69" w:rsidRDefault="00FF0A69" w:rsidP="00FF0A69">
      <w:pPr>
        <w:autoSpaceDE w:val="0"/>
        <w:autoSpaceDN w:val="0"/>
        <w:adjustRightInd w:val="0"/>
        <w:spacing w:after="0" w:line="201" w:lineRule="atLeast"/>
        <w:rPr>
          <w:rFonts w:ascii="Arial" w:hAnsi="Arial" w:cs="Arial"/>
          <w:bCs/>
          <w:color w:val="000000"/>
          <w:sz w:val="20"/>
          <w:szCs w:val="20"/>
        </w:rPr>
      </w:pPr>
    </w:p>
    <w:p w:rsidR="00FF0A69" w:rsidRDefault="00FF0A69" w:rsidP="00FF0A69">
      <w:pPr>
        <w:autoSpaceDE w:val="0"/>
        <w:autoSpaceDN w:val="0"/>
        <w:adjustRightInd w:val="0"/>
        <w:spacing w:after="0" w:line="201" w:lineRule="atLeast"/>
        <w:rPr>
          <w:rFonts w:ascii="Arial" w:hAnsi="Arial" w:cs="Arial"/>
          <w:bCs/>
          <w:color w:val="000000"/>
          <w:sz w:val="20"/>
          <w:szCs w:val="20"/>
        </w:rPr>
      </w:pPr>
      <w:r w:rsidRPr="00FF0A69">
        <w:rPr>
          <w:rFonts w:ascii="Arial" w:hAnsi="Arial" w:cs="Arial"/>
          <w:b/>
          <w:bCs/>
          <w:color w:val="396C8F"/>
          <w:sz w:val="20"/>
          <w:szCs w:val="20"/>
        </w:rPr>
        <w:t>Jennifer Smith</w:t>
      </w:r>
      <w:r>
        <w:rPr>
          <w:rFonts w:ascii="Arial" w:hAnsi="Arial" w:cs="Arial"/>
          <w:bCs/>
          <w:color w:val="000000"/>
          <w:sz w:val="20"/>
          <w:szCs w:val="20"/>
        </w:rPr>
        <w:t xml:space="preserve"> (from September 2010)</w:t>
      </w:r>
    </w:p>
    <w:p w:rsidR="00FF0A69" w:rsidRDefault="00FF0A69" w:rsidP="00FF0A69">
      <w:pPr>
        <w:autoSpaceDE w:val="0"/>
        <w:autoSpaceDN w:val="0"/>
        <w:adjustRightInd w:val="0"/>
        <w:spacing w:after="0" w:line="201" w:lineRule="atLeast"/>
        <w:rPr>
          <w:rFonts w:ascii="Arial" w:hAnsi="Arial" w:cs="Arial"/>
          <w:color w:val="000000"/>
          <w:sz w:val="20"/>
          <w:szCs w:val="20"/>
        </w:rPr>
      </w:pPr>
      <w:r w:rsidRPr="00FF0A69">
        <w:rPr>
          <w:rFonts w:ascii="Arial" w:hAnsi="Arial" w:cs="Arial"/>
          <w:color w:val="000000"/>
          <w:sz w:val="20"/>
          <w:szCs w:val="20"/>
        </w:rPr>
        <w:t>Board Member, Capricorn Citizen Advocacy Inc.</w:t>
      </w:r>
    </w:p>
    <w:p w:rsidR="00E21F1B" w:rsidRDefault="00E21F1B" w:rsidP="00FF0A69">
      <w:pPr>
        <w:autoSpaceDE w:val="0"/>
        <w:autoSpaceDN w:val="0"/>
        <w:adjustRightInd w:val="0"/>
        <w:spacing w:after="0" w:line="201" w:lineRule="atLeast"/>
        <w:rPr>
          <w:rFonts w:ascii="Arial" w:hAnsi="Arial" w:cs="Arial"/>
          <w:color w:val="000000"/>
          <w:sz w:val="20"/>
          <w:szCs w:val="20"/>
        </w:rPr>
      </w:pPr>
    </w:p>
    <w:p w:rsidR="00E21F1B" w:rsidRDefault="00E21F1B" w:rsidP="00FF0A69">
      <w:pPr>
        <w:autoSpaceDE w:val="0"/>
        <w:autoSpaceDN w:val="0"/>
        <w:adjustRightInd w:val="0"/>
        <w:spacing w:after="0" w:line="201" w:lineRule="atLeast"/>
        <w:rPr>
          <w:rFonts w:ascii="Arial" w:hAnsi="Arial" w:cs="Arial"/>
          <w:color w:val="000000"/>
          <w:sz w:val="20"/>
          <w:szCs w:val="20"/>
        </w:rPr>
      </w:pPr>
      <w:r w:rsidRPr="00E21F1B">
        <w:rPr>
          <w:rFonts w:ascii="Arial" w:hAnsi="Arial" w:cs="Arial"/>
          <w:b/>
          <w:bCs/>
          <w:color w:val="396C8F"/>
          <w:sz w:val="20"/>
          <w:szCs w:val="20"/>
        </w:rPr>
        <w:t>Christina Ryan</w:t>
      </w:r>
      <w:r>
        <w:rPr>
          <w:rFonts w:ascii="Arial" w:hAnsi="Arial" w:cs="Arial"/>
          <w:color w:val="000000"/>
          <w:sz w:val="20"/>
          <w:szCs w:val="20"/>
        </w:rPr>
        <w:t xml:space="preserve"> (from November 2010)</w:t>
      </w:r>
    </w:p>
    <w:p w:rsidR="00E21F1B" w:rsidRDefault="00E21F1B"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General Manager, Advocacy for Inclusion</w:t>
      </w:r>
    </w:p>
    <w:p w:rsidR="00E21F1B" w:rsidRDefault="00E21F1B" w:rsidP="00FF0A69">
      <w:pPr>
        <w:autoSpaceDE w:val="0"/>
        <w:autoSpaceDN w:val="0"/>
        <w:adjustRightInd w:val="0"/>
        <w:spacing w:after="0" w:line="201" w:lineRule="atLeast"/>
        <w:rPr>
          <w:rFonts w:ascii="Arial" w:hAnsi="Arial" w:cs="Arial"/>
          <w:color w:val="000000"/>
          <w:sz w:val="20"/>
          <w:szCs w:val="20"/>
        </w:rPr>
      </w:pPr>
    </w:p>
    <w:p w:rsidR="00E21F1B" w:rsidRDefault="00E21F1B" w:rsidP="00FF0A69">
      <w:pPr>
        <w:autoSpaceDE w:val="0"/>
        <w:autoSpaceDN w:val="0"/>
        <w:adjustRightInd w:val="0"/>
        <w:spacing w:after="0" w:line="201" w:lineRule="atLeast"/>
        <w:rPr>
          <w:rFonts w:ascii="Arial" w:hAnsi="Arial" w:cs="Arial"/>
          <w:color w:val="000000"/>
          <w:sz w:val="20"/>
          <w:szCs w:val="20"/>
        </w:rPr>
      </w:pPr>
      <w:r w:rsidRPr="00E21F1B">
        <w:rPr>
          <w:rFonts w:ascii="Arial" w:hAnsi="Arial" w:cs="Arial"/>
          <w:b/>
          <w:bCs/>
          <w:color w:val="396C8F"/>
          <w:sz w:val="20"/>
          <w:szCs w:val="20"/>
        </w:rPr>
        <w:t>Mary Mallett</w:t>
      </w:r>
      <w:r>
        <w:rPr>
          <w:rFonts w:ascii="Arial" w:hAnsi="Arial" w:cs="Arial"/>
          <w:color w:val="000000"/>
          <w:sz w:val="20"/>
          <w:szCs w:val="20"/>
        </w:rPr>
        <w:t xml:space="preserve"> (from November 2011)</w:t>
      </w:r>
    </w:p>
    <w:p w:rsidR="00E21F1B" w:rsidRDefault="00E21F1B"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Manager, Speak Out Association of Tasmania</w:t>
      </w:r>
    </w:p>
    <w:p w:rsidR="00E21F1B" w:rsidRDefault="00E21F1B" w:rsidP="00FF0A69">
      <w:pPr>
        <w:autoSpaceDE w:val="0"/>
        <w:autoSpaceDN w:val="0"/>
        <w:adjustRightInd w:val="0"/>
        <w:spacing w:after="0" w:line="201" w:lineRule="atLeast"/>
        <w:rPr>
          <w:rFonts w:ascii="Arial" w:hAnsi="Arial" w:cs="Arial"/>
          <w:color w:val="000000"/>
          <w:sz w:val="20"/>
          <w:szCs w:val="20"/>
        </w:rPr>
      </w:pPr>
    </w:p>
    <w:p w:rsidR="00E21F1B" w:rsidRDefault="00E21F1B" w:rsidP="00FF0A69">
      <w:pPr>
        <w:autoSpaceDE w:val="0"/>
        <w:autoSpaceDN w:val="0"/>
        <w:adjustRightInd w:val="0"/>
        <w:spacing w:after="0" w:line="201" w:lineRule="atLeast"/>
        <w:rPr>
          <w:rFonts w:ascii="Arial" w:hAnsi="Arial" w:cs="Arial"/>
          <w:color w:val="000000"/>
          <w:sz w:val="20"/>
          <w:szCs w:val="20"/>
        </w:rPr>
      </w:pPr>
      <w:r w:rsidRPr="000058F5">
        <w:rPr>
          <w:rFonts w:ascii="Arial" w:hAnsi="Arial" w:cs="Arial"/>
          <w:b/>
          <w:bCs/>
          <w:color w:val="396C8F"/>
          <w:sz w:val="20"/>
          <w:szCs w:val="20"/>
        </w:rPr>
        <w:t>Jenny Au Yeong</w:t>
      </w:r>
      <w:r>
        <w:rPr>
          <w:rFonts w:ascii="Arial" w:hAnsi="Arial" w:cs="Arial"/>
          <w:color w:val="000000"/>
          <w:sz w:val="20"/>
          <w:szCs w:val="20"/>
        </w:rPr>
        <w:t xml:space="preserve"> (from March 2011)</w:t>
      </w:r>
    </w:p>
    <w:p w:rsidR="00E21F1B" w:rsidRDefault="00E21F1B"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Chief Executive Officer, Ethnic Disability Advocacy Centre</w:t>
      </w:r>
    </w:p>
    <w:p w:rsidR="00E21F1B" w:rsidRDefault="00E21F1B" w:rsidP="00FF0A69">
      <w:pPr>
        <w:autoSpaceDE w:val="0"/>
        <w:autoSpaceDN w:val="0"/>
        <w:adjustRightInd w:val="0"/>
        <w:spacing w:after="0" w:line="201" w:lineRule="atLeast"/>
        <w:rPr>
          <w:rFonts w:ascii="Arial" w:hAnsi="Arial" w:cs="Arial"/>
          <w:color w:val="000000"/>
          <w:sz w:val="20"/>
          <w:szCs w:val="20"/>
        </w:rPr>
      </w:pPr>
    </w:p>
    <w:p w:rsidR="00E21F1B" w:rsidRDefault="00E21F1B" w:rsidP="00FF0A69">
      <w:pPr>
        <w:autoSpaceDE w:val="0"/>
        <w:autoSpaceDN w:val="0"/>
        <w:adjustRightInd w:val="0"/>
        <w:spacing w:after="0" w:line="201" w:lineRule="atLeast"/>
        <w:rPr>
          <w:rFonts w:ascii="Arial" w:hAnsi="Arial" w:cs="Arial"/>
          <w:color w:val="000000"/>
          <w:sz w:val="20"/>
          <w:szCs w:val="20"/>
        </w:rPr>
      </w:pPr>
      <w:r w:rsidRPr="000058F5">
        <w:rPr>
          <w:rFonts w:ascii="Arial" w:hAnsi="Arial" w:cs="Arial"/>
          <w:b/>
          <w:bCs/>
          <w:color w:val="396C8F"/>
          <w:sz w:val="20"/>
          <w:szCs w:val="20"/>
        </w:rPr>
        <w:t>Bob Lee</w:t>
      </w:r>
      <w:r>
        <w:rPr>
          <w:rFonts w:ascii="Arial" w:hAnsi="Arial" w:cs="Arial"/>
          <w:color w:val="000000"/>
          <w:sz w:val="20"/>
          <w:szCs w:val="20"/>
        </w:rPr>
        <w:t xml:space="preserve"> (from</w:t>
      </w:r>
      <w:r w:rsidR="000058F5">
        <w:rPr>
          <w:rFonts w:ascii="Arial" w:hAnsi="Arial" w:cs="Arial"/>
          <w:color w:val="000000"/>
          <w:sz w:val="20"/>
          <w:szCs w:val="20"/>
        </w:rPr>
        <w:t xml:space="preserve"> June 2011)</w:t>
      </w:r>
    </w:p>
    <w:p w:rsidR="000058F5" w:rsidRDefault="000058F5"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Coordinator, Sunshine Coast Citizen Advocacy</w:t>
      </w:r>
    </w:p>
    <w:p w:rsidR="00E21F1B" w:rsidRDefault="00E21F1B" w:rsidP="00FF0A69">
      <w:pPr>
        <w:autoSpaceDE w:val="0"/>
        <w:autoSpaceDN w:val="0"/>
        <w:adjustRightInd w:val="0"/>
        <w:spacing w:after="0" w:line="201" w:lineRule="atLeast"/>
        <w:rPr>
          <w:rFonts w:ascii="Arial" w:hAnsi="Arial" w:cs="Arial"/>
          <w:color w:val="000000"/>
          <w:sz w:val="20"/>
          <w:szCs w:val="20"/>
        </w:rPr>
      </w:pPr>
    </w:p>
    <w:p w:rsidR="00E21F1B" w:rsidRDefault="00E21F1B" w:rsidP="00E21F1B">
      <w:pPr>
        <w:autoSpaceDE w:val="0"/>
        <w:autoSpaceDN w:val="0"/>
        <w:adjustRightInd w:val="0"/>
        <w:spacing w:after="0" w:line="201" w:lineRule="atLeast"/>
        <w:rPr>
          <w:rFonts w:ascii="Arial" w:hAnsi="Arial" w:cs="Arial"/>
          <w:color w:val="000000"/>
          <w:sz w:val="20"/>
          <w:szCs w:val="20"/>
        </w:rPr>
      </w:pPr>
      <w:r>
        <w:rPr>
          <w:rFonts w:ascii="Arial" w:hAnsi="Arial" w:cs="Arial"/>
          <w:b/>
          <w:bCs/>
          <w:color w:val="396C8F"/>
          <w:sz w:val="20"/>
          <w:szCs w:val="20"/>
        </w:rPr>
        <w:t>Monika Baker</w:t>
      </w:r>
      <w:r w:rsidRPr="0075341F">
        <w:rPr>
          <w:rFonts w:ascii="Arial" w:hAnsi="Arial" w:cs="Arial"/>
          <w:color w:val="000000"/>
          <w:sz w:val="20"/>
          <w:szCs w:val="20"/>
        </w:rPr>
        <w:t xml:space="preserve">, </w:t>
      </w:r>
      <w:r>
        <w:rPr>
          <w:rFonts w:ascii="Arial" w:hAnsi="Arial" w:cs="Arial"/>
          <w:color w:val="000000"/>
          <w:sz w:val="20"/>
          <w:szCs w:val="20"/>
        </w:rPr>
        <w:t xml:space="preserve">(to April 2011) </w:t>
      </w:r>
    </w:p>
    <w:p w:rsidR="00E21F1B" w:rsidRDefault="00E21F1B" w:rsidP="00E21F1B">
      <w:pPr>
        <w:autoSpaceDE w:val="0"/>
        <w:autoSpaceDN w:val="0"/>
        <w:adjustRightInd w:val="0"/>
        <w:spacing w:after="0" w:line="201" w:lineRule="atLeast"/>
        <w:rPr>
          <w:rFonts w:ascii="Arial" w:hAnsi="Arial" w:cs="Arial"/>
          <w:color w:val="000000"/>
          <w:sz w:val="20"/>
          <w:szCs w:val="20"/>
          <w:lang w:val="en"/>
        </w:rPr>
      </w:pPr>
      <w:r w:rsidRPr="00BE4FA8">
        <w:rPr>
          <w:rStyle w:val="Strong"/>
          <w:b w:val="0"/>
        </w:rPr>
        <w:t>Systems Advocacy and Project Coordinator</w:t>
      </w:r>
      <w:r>
        <w:rPr>
          <w:rFonts w:ascii="Arial" w:hAnsi="Arial" w:cs="Arial"/>
          <w:color w:val="000000"/>
          <w:sz w:val="20"/>
          <w:szCs w:val="20"/>
        </w:rPr>
        <w:t xml:space="preserve">, </w:t>
      </w:r>
      <w:r w:rsidRPr="00635D5F">
        <w:rPr>
          <w:rFonts w:ascii="Arial" w:hAnsi="Arial" w:cs="Arial"/>
          <w:color w:val="000000"/>
          <w:sz w:val="20"/>
          <w:szCs w:val="20"/>
          <w:lang w:val="en"/>
        </w:rPr>
        <w:t>Disability Advocacy and Complaints Service of South Australia Inc</w:t>
      </w:r>
    </w:p>
    <w:p w:rsidR="00E21F1B" w:rsidRDefault="00E21F1B"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 xml:space="preserve"> </w:t>
      </w:r>
    </w:p>
    <w:p w:rsidR="00E21F1B" w:rsidRDefault="00E21F1B" w:rsidP="00E21F1B">
      <w:pPr>
        <w:autoSpaceDE w:val="0"/>
        <w:autoSpaceDN w:val="0"/>
        <w:adjustRightInd w:val="0"/>
        <w:spacing w:after="0" w:line="201" w:lineRule="atLeast"/>
        <w:rPr>
          <w:rFonts w:ascii="Arial" w:hAnsi="Arial" w:cs="Arial"/>
          <w:color w:val="000000"/>
          <w:sz w:val="20"/>
          <w:szCs w:val="20"/>
        </w:rPr>
      </w:pPr>
      <w:r>
        <w:rPr>
          <w:rFonts w:ascii="Arial" w:hAnsi="Arial" w:cs="Arial"/>
          <w:b/>
          <w:bCs/>
          <w:color w:val="396C8F"/>
          <w:sz w:val="20"/>
          <w:szCs w:val="20"/>
        </w:rPr>
        <w:t>Rebecca Thompson</w:t>
      </w:r>
      <w:r w:rsidRPr="0075341F">
        <w:rPr>
          <w:rFonts w:ascii="Arial" w:hAnsi="Arial" w:cs="Arial"/>
          <w:color w:val="000000"/>
          <w:sz w:val="20"/>
          <w:szCs w:val="20"/>
        </w:rPr>
        <w:t xml:space="preserve">, </w:t>
      </w:r>
      <w:r>
        <w:rPr>
          <w:rFonts w:ascii="Arial" w:hAnsi="Arial" w:cs="Arial"/>
          <w:color w:val="000000"/>
          <w:sz w:val="20"/>
          <w:szCs w:val="20"/>
        </w:rPr>
        <w:t>(to November 2011)</w:t>
      </w:r>
    </w:p>
    <w:p w:rsidR="00E21F1B" w:rsidRDefault="00E21F1B" w:rsidP="00E21F1B">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Senior Advocate</w:t>
      </w:r>
      <w:r w:rsidRPr="0075341F">
        <w:rPr>
          <w:rFonts w:ascii="Arial" w:hAnsi="Arial" w:cs="Arial"/>
          <w:color w:val="000000"/>
          <w:sz w:val="20"/>
          <w:szCs w:val="20"/>
        </w:rPr>
        <w:t xml:space="preserve">, </w:t>
      </w:r>
      <w:r>
        <w:rPr>
          <w:rFonts w:ascii="Arial" w:hAnsi="Arial" w:cs="Arial"/>
          <w:color w:val="000000"/>
          <w:sz w:val="20"/>
          <w:szCs w:val="20"/>
        </w:rPr>
        <w:t>Advocacy Tasmania</w:t>
      </w:r>
    </w:p>
    <w:p w:rsidR="00E21F1B" w:rsidRDefault="00E21F1B" w:rsidP="00FF0A69">
      <w:pPr>
        <w:autoSpaceDE w:val="0"/>
        <w:autoSpaceDN w:val="0"/>
        <w:adjustRightInd w:val="0"/>
        <w:spacing w:after="0" w:line="201" w:lineRule="atLeast"/>
        <w:rPr>
          <w:rFonts w:ascii="Arial" w:hAnsi="Arial" w:cs="Arial"/>
          <w:color w:val="000000"/>
          <w:sz w:val="20"/>
          <w:szCs w:val="20"/>
        </w:rPr>
      </w:pPr>
    </w:p>
    <w:p w:rsidR="00E21F1B" w:rsidRDefault="00E21F1B" w:rsidP="00FF0A69">
      <w:pPr>
        <w:autoSpaceDE w:val="0"/>
        <w:autoSpaceDN w:val="0"/>
        <w:adjustRightInd w:val="0"/>
        <w:spacing w:after="0" w:line="201" w:lineRule="atLeast"/>
        <w:rPr>
          <w:rFonts w:ascii="Arial" w:hAnsi="Arial" w:cs="Arial"/>
          <w:color w:val="000000"/>
          <w:sz w:val="20"/>
          <w:szCs w:val="20"/>
        </w:rPr>
      </w:pPr>
      <w:r w:rsidRPr="00635D5F">
        <w:rPr>
          <w:rFonts w:ascii="Arial" w:hAnsi="Arial" w:cs="Arial"/>
          <w:b/>
          <w:bCs/>
          <w:color w:val="396C8F"/>
          <w:sz w:val="20"/>
          <w:szCs w:val="20"/>
        </w:rPr>
        <w:t>Steve Doran,</w:t>
      </w:r>
      <w:r>
        <w:rPr>
          <w:rFonts w:ascii="Arial" w:hAnsi="Arial" w:cs="Arial"/>
          <w:color w:val="000000"/>
          <w:sz w:val="20"/>
          <w:szCs w:val="20"/>
        </w:rPr>
        <w:t xml:space="preserve"> (</w:t>
      </w:r>
      <w:r w:rsidR="000210D7">
        <w:rPr>
          <w:rFonts w:ascii="Arial" w:hAnsi="Arial" w:cs="Arial"/>
          <w:color w:val="000000"/>
          <w:sz w:val="20"/>
          <w:szCs w:val="20"/>
        </w:rPr>
        <w:t>to</w:t>
      </w:r>
      <w:r>
        <w:rPr>
          <w:rFonts w:ascii="Arial" w:hAnsi="Arial" w:cs="Arial"/>
          <w:color w:val="000000"/>
          <w:sz w:val="20"/>
          <w:szCs w:val="20"/>
        </w:rPr>
        <w:t xml:space="preserve"> August 2010), </w:t>
      </w:r>
    </w:p>
    <w:p w:rsidR="00E21F1B" w:rsidRDefault="00E21F1B"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Chief Executive Officer, Regional Information and Advocacy Council</w:t>
      </w:r>
    </w:p>
    <w:p w:rsidR="00E21F1B" w:rsidRDefault="00E21F1B" w:rsidP="00FF0A69">
      <w:pPr>
        <w:autoSpaceDE w:val="0"/>
        <w:autoSpaceDN w:val="0"/>
        <w:adjustRightInd w:val="0"/>
        <w:spacing w:after="0" w:line="201" w:lineRule="atLeast"/>
        <w:rPr>
          <w:rFonts w:ascii="Arial" w:hAnsi="Arial" w:cs="Arial"/>
          <w:color w:val="000000"/>
          <w:sz w:val="20"/>
          <w:szCs w:val="20"/>
        </w:rPr>
      </w:pPr>
    </w:p>
    <w:p w:rsidR="00E21F1B" w:rsidRDefault="00E21F1B" w:rsidP="00E21F1B">
      <w:pPr>
        <w:autoSpaceDE w:val="0"/>
        <w:autoSpaceDN w:val="0"/>
        <w:adjustRightInd w:val="0"/>
        <w:spacing w:after="0" w:line="201" w:lineRule="atLeast"/>
        <w:rPr>
          <w:rFonts w:ascii="Arial" w:hAnsi="Arial" w:cs="Arial"/>
          <w:color w:val="000000"/>
          <w:sz w:val="20"/>
          <w:szCs w:val="20"/>
        </w:rPr>
      </w:pPr>
      <w:r>
        <w:rPr>
          <w:rFonts w:ascii="Arial" w:hAnsi="Arial" w:cs="Arial"/>
          <w:b/>
          <w:bCs/>
          <w:color w:val="396C8F"/>
          <w:sz w:val="20"/>
          <w:szCs w:val="20"/>
        </w:rPr>
        <w:t>Andrea Simmons</w:t>
      </w:r>
      <w:r w:rsidRPr="0075341F">
        <w:rPr>
          <w:rFonts w:ascii="Arial" w:hAnsi="Arial" w:cs="Arial"/>
          <w:color w:val="000000"/>
          <w:sz w:val="20"/>
          <w:szCs w:val="20"/>
        </w:rPr>
        <w:t>,</w:t>
      </w:r>
      <w:r>
        <w:rPr>
          <w:rFonts w:ascii="Arial" w:hAnsi="Arial" w:cs="Arial"/>
          <w:color w:val="000000"/>
          <w:sz w:val="20"/>
          <w:szCs w:val="20"/>
        </w:rPr>
        <w:t xml:space="preserve"> (</w:t>
      </w:r>
      <w:r w:rsidR="000210D7">
        <w:rPr>
          <w:rFonts w:ascii="Arial" w:hAnsi="Arial" w:cs="Arial"/>
          <w:color w:val="000000"/>
          <w:sz w:val="20"/>
          <w:szCs w:val="20"/>
        </w:rPr>
        <w:t>to</w:t>
      </w:r>
      <w:r>
        <w:rPr>
          <w:rFonts w:ascii="Arial" w:hAnsi="Arial" w:cs="Arial"/>
          <w:color w:val="000000"/>
          <w:sz w:val="20"/>
          <w:szCs w:val="20"/>
        </w:rPr>
        <w:t xml:space="preserve"> July 2010),</w:t>
      </w:r>
      <w:r w:rsidRPr="0075341F">
        <w:rPr>
          <w:rFonts w:ascii="Arial" w:hAnsi="Arial" w:cs="Arial"/>
          <w:color w:val="000000"/>
          <w:sz w:val="20"/>
          <w:szCs w:val="20"/>
        </w:rPr>
        <w:t xml:space="preserve"> </w:t>
      </w:r>
    </w:p>
    <w:p w:rsidR="00E21F1B" w:rsidRDefault="00E21F1B" w:rsidP="00E21F1B">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Manager</w:t>
      </w:r>
      <w:r w:rsidRPr="0075341F">
        <w:rPr>
          <w:rFonts w:ascii="Arial" w:hAnsi="Arial" w:cs="Arial"/>
          <w:color w:val="000000"/>
          <w:sz w:val="20"/>
          <w:szCs w:val="20"/>
        </w:rPr>
        <w:t xml:space="preserve">, </w:t>
      </w:r>
      <w:r>
        <w:rPr>
          <w:rFonts w:ascii="Arial" w:hAnsi="Arial" w:cs="Arial"/>
          <w:color w:val="000000"/>
          <w:sz w:val="20"/>
          <w:szCs w:val="20"/>
        </w:rPr>
        <w:t>ACT Disability Aged and Carer Advocacy Service</w:t>
      </w:r>
    </w:p>
    <w:p w:rsidR="000058F5" w:rsidRDefault="000058F5" w:rsidP="00E21F1B">
      <w:pPr>
        <w:autoSpaceDE w:val="0"/>
        <w:autoSpaceDN w:val="0"/>
        <w:adjustRightInd w:val="0"/>
        <w:spacing w:after="0" w:line="201" w:lineRule="atLeast"/>
        <w:rPr>
          <w:rFonts w:ascii="Arial" w:hAnsi="Arial" w:cs="Arial"/>
          <w:color w:val="000000"/>
          <w:sz w:val="20"/>
          <w:szCs w:val="20"/>
        </w:rPr>
      </w:pPr>
    </w:p>
    <w:p w:rsidR="000058F5" w:rsidRDefault="000058F5" w:rsidP="000058F5">
      <w:pPr>
        <w:autoSpaceDE w:val="0"/>
        <w:autoSpaceDN w:val="0"/>
        <w:adjustRightInd w:val="0"/>
        <w:spacing w:after="0" w:line="201" w:lineRule="atLeast"/>
        <w:rPr>
          <w:rFonts w:ascii="Arial" w:hAnsi="Arial" w:cs="Arial"/>
          <w:bCs/>
          <w:color w:val="000000"/>
          <w:sz w:val="20"/>
          <w:szCs w:val="20"/>
        </w:rPr>
      </w:pPr>
      <w:r>
        <w:rPr>
          <w:rFonts w:ascii="Arial" w:hAnsi="Arial" w:cs="Arial"/>
          <w:b/>
          <w:bCs/>
          <w:color w:val="396C8F"/>
          <w:sz w:val="20"/>
          <w:szCs w:val="20"/>
        </w:rPr>
        <w:t xml:space="preserve">Catherine Peek, </w:t>
      </w:r>
      <w:r w:rsidRPr="00635D5F">
        <w:rPr>
          <w:rFonts w:ascii="Arial" w:hAnsi="Arial" w:cs="Arial"/>
          <w:bCs/>
          <w:color w:val="000000"/>
          <w:sz w:val="20"/>
          <w:szCs w:val="20"/>
        </w:rPr>
        <w:t>(</w:t>
      </w:r>
      <w:r w:rsidR="000210D7">
        <w:rPr>
          <w:rFonts w:ascii="Arial" w:hAnsi="Arial" w:cs="Arial"/>
          <w:bCs/>
          <w:color w:val="000000"/>
          <w:sz w:val="20"/>
          <w:szCs w:val="20"/>
        </w:rPr>
        <w:t>to</w:t>
      </w:r>
      <w:r w:rsidRPr="00635D5F">
        <w:rPr>
          <w:rFonts w:ascii="Arial" w:hAnsi="Arial" w:cs="Arial"/>
          <w:bCs/>
          <w:color w:val="000000"/>
          <w:sz w:val="20"/>
          <w:szCs w:val="20"/>
        </w:rPr>
        <w:t xml:space="preserve"> July 2010)</w:t>
      </w:r>
      <w:r>
        <w:rPr>
          <w:rFonts w:ascii="Arial" w:hAnsi="Arial" w:cs="Arial"/>
          <w:bCs/>
          <w:color w:val="000000"/>
          <w:sz w:val="20"/>
          <w:szCs w:val="20"/>
        </w:rPr>
        <w:t xml:space="preserve">, </w:t>
      </w:r>
    </w:p>
    <w:p w:rsidR="000058F5" w:rsidRDefault="000058F5" w:rsidP="000058F5">
      <w:pPr>
        <w:autoSpaceDE w:val="0"/>
        <w:autoSpaceDN w:val="0"/>
        <w:adjustRightInd w:val="0"/>
        <w:spacing w:after="0" w:line="201" w:lineRule="atLeast"/>
        <w:rPr>
          <w:rFonts w:ascii="Arial" w:hAnsi="Arial" w:cs="Arial"/>
          <w:bCs/>
          <w:color w:val="000000"/>
          <w:sz w:val="20"/>
          <w:szCs w:val="20"/>
        </w:rPr>
      </w:pPr>
      <w:r>
        <w:rPr>
          <w:rFonts w:ascii="Arial" w:hAnsi="Arial" w:cs="Arial"/>
          <w:bCs/>
          <w:color w:val="000000"/>
          <w:sz w:val="20"/>
          <w:szCs w:val="20"/>
        </w:rPr>
        <w:t>Deputy Chief Executive Officer, Disability Advocacy NSW</w:t>
      </w:r>
    </w:p>
    <w:p w:rsidR="000058F5" w:rsidRDefault="000058F5" w:rsidP="000058F5">
      <w:pPr>
        <w:autoSpaceDE w:val="0"/>
        <w:autoSpaceDN w:val="0"/>
        <w:adjustRightInd w:val="0"/>
        <w:spacing w:after="0" w:line="201" w:lineRule="atLeast"/>
        <w:rPr>
          <w:rFonts w:ascii="Arial" w:hAnsi="Arial" w:cs="Arial"/>
          <w:bCs/>
          <w:color w:val="000000"/>
          <w:sz w:val="20"/>
          <w:szCs w:val="20"/>
        </w:rPr>
      </w:pPr>
    </w:p>
    <w:p w:rsidR="00FF0A69" w:rsidRDefault="00832C51" w:rsidP="00FF0A69">
      <w:pPr>
        <w:autoSpaceDE w:val="0"/>
        <w:autoSpaceDN w:val="0"/>
        <w:adjustRightInd w:val="0"/>
        <w:spacing w:after="0" w:line="201" w:lineRule="atLeast"/>
        <w:rPr>
          <w:rFonts w:ascii="Arial" w:hAnsi="Arial" w:cs="Arial"/>
          <w:b/>
          <w:bCs/>
          <w:color w:val="396C8F"/>
          <w:sz w:val="20"/>
          <w:szCs w:val="20"/>
        </w:rPr>
      </w:pPr>
      <w:r w:rsidRPr="00635D5F">
        <w:rPr>
          <w:rFonts w:ascii="Arial" w:hAnsi="Arial" w:cs="Arial"/>
          <w:b/>
          <w:bCs/>
          <w:color w:val="396C8F"/>
          <w:sz w:val="20"/>
          <w:szCs w:val="20"/>
        </w:rPr>
        <w:t>David Craig</w:t>
      </w:r>
      <w:r>
        <w:rPr>
          <w:rFonts w:ascii="Arial" w:hAnsi="Arial" w:cs="Arial"/>
          <w:b/>
          <w:bCs/>
          <w:color w:val="396C8F"/>
          <w:sz w:val="20"/>
          <w:szCs w:val="20"/>
        </w:rPr>
        <w:t>,</w:t>
      </w:r>
      <w:r w:rsidRPr="00635D5F">
        <w:rPr>
          <w:rFonts w:ascii="Arial" w:hAnsi="Arial" w:cs="Arial"/>
          <w:color w:val="000000"/>
          <w:sz w:val="20"/>
          <w:szCs w:val="20"/>
        </w:rPr>
        <w:t xml:space="preserve"> </w:t>
      </w:r>
      <w:r>
        <w:rPr>
          <w:rFonts w:ascii="Arial" w:hAnsi="Arial" w:cs="Arial"/>
          <w:color w:val="000000"/>
          <w:sz w:val="20"/>
          <w:szCs w:val="20"/>
        </w:rPr>
        <w:t>(</w:t>
      </w:r>
      <w:r w:rsidR="000210D7">
        <w:rPr>
          <w:rFonts w:ascii="Arial" w:hAnsi="Arial" w:cs="Arial"/>
          <w:color w:val="000000"/>
          <w:sz w:val="20"/>
          <w:szCs w:val="20"/>
        </w:rPr>
        <w:t>to</w:t>
      </w:r>
      <w:r>
        <w:rPr>
          <w:rFonts w:ascii="Arial" w:hAnsi="Arial" w:cs="Arial"/>
          <w:color w:val="000000"/>
          <w:sz w:val="20"/>
          <w:szCs w:val="20"/>
        </w:rPr>
        <w:t xml:space="preserve"> July 2010)</w:t>
      </w:r>
      <w:r>
        <w:rPr>
          <w:rFonts w:ascii="Arial" w:hAnsi="Arial" w:cs="Arial"/>
          <w:b/>
          <w:bCs/>
          <w:color w:val="396C8F"/>
          <w:sz w:val="20"/>
          <w:szCs w:val="20"/>
        </w:rPr>
        <w:t xml:space="preserve"> </w:t>
      </w:r>
    </w:p>
    <w:p w:rsidR="00832C51" w:rsidRDefault="00832C51" w:rsidP="00FF0A69">
      <w:pPr>
        <w:autoSpaceDE w:val="0"/>
        <w:autoSpaceDN w:val="0"/>
        <w:adjustRightInd w:val="0"/>
        <w:spacing w:after="0" w:line="201" w:lineRule="atLeast"/>
        <w:rPr>
          <w:rFonts w:ascii="Arial" w:hAnsi="Arial" w:cs="Arial"/>
          <w:color w:val="000000"/>
          <w:sz w:val="20"/>
          <w:szCs w:val="20"/>
        </w:rPr>
      </w:pPr>
      <w:r>
        <w:rPr>
          <w:rFonts w:ascii="Arial" w:hAnsi="Arial" w:cs="Arial"/>
          <w:color w:val="000000"/>
          <w:sz w:val="20"/>
          <w:szCs w:val="20"/>
        </w:rPr>
        <w:t>Chief Executive Officer, Action for Community Living</w:t>
      </w:r>
      <w:r w:rsidRPr="0075341F">
        <w:rPr>
          <w:rFonts w:ascii="Arial" w:hAnsi="Arial" w:cs="Arial"/>
          <w:color w:val="000000"/>
          <w:sz w:val="20"/>
          <w:szCs w:val="20"/>
        </w:rPr>
        <w:t xml:space="preserve"> </w:t>
      </w:r>
    </w:p>
    <w:p w:rsidR="000210D7" w:rsidRDefault="000210D7" w:rsidP="00FF0A69">
      <w:pPr>
        <w:autoSpaceDE w:val="0"/>
        <w:autoSpaceDN w:val="0"/>
        <w:adjustRightInd w:val="0"/>
        <w:spacing w:after="0" w:line="201" w:lineRule="atLeast"/>
        <w:rPr>
          <w:rFonts w:ascii="Arial" w:hAnsi="Arial" w:cs="Arial"/>
          <w:color w:val="000000"/>
          <w:sz w:val="20"/>
          <w:szCs w:val="20"/>
        </w:rPr>
      </w:pPr>
    </w:p>
    <w:p w:rsidR="000210D7" w:rsidRDefault="000210D7" w:rsidP="00FF0A69">
      <w:pPr>
        <w:autoSpaceDE w:val="0"/>
        <w:autoSpaceDN w:val="0"/>
        <w:adjustRightInd w:val="0"/>
        <w:spacing w:after="0" w:line="201" w:lineRule="atLeast"/>
        <w:rPr>
          <w:rFonts w:ascii="Arial" w:hAnsi="Arial" w:cs="Arial"/>
          <w:color w:val="000000"/>
          <w:sz w:val="20"/>
          <w:szCs w:val="20"/>
        </w:rPr>
      </w:pPr>
      <w:r w:rsidRPr="000210D7">
        <w:rPr>
          <w:rFonts w:ascii="Arial" w:hAnsi="Arial" w:cs="Arial"/>
          <w:b/>
          <w:bCs/>
          <w:color w:val="396C8F"/>
          <w:sz w:val="20"/>
          <w:szCs w:val="20"/>
        </w:rPr>
        <w:t>Helen Lynes</w:t>
      </w:r>
      <w:r>
        <w:rPr>
          <w:rFonts w:ascii="Arial" w:hAnsi="Arial" w:cs="Arial"/>
          <w:b/>
          <w:bCs/>
          <w:color w:val="396C8F"/>
          <w:sz w:val="20"/>
          <w:szCs w:val="20"/>
        </w:rPr>
        <w:t>,</w:t>
      </w:r>
      <w:r>
        <w:rPr>
          <w:rFonts w:ascii="Arial" w:hAnsi="Arial" w:cs="Arial"/>
          <w:color w:val="000000"/>
          <w:sz w:val="20"/>
          <w:szCs w:val="20"/>
        </w:rPr>
        <w:t xml:space="preserve"> (Sept 2010 to November 2010)</w:t>
      </w:r>
    </w:p>
    <w:p w:rsidR="00FF0A69" w:rsidRDefault="00FF0A69" w:rsidP="00FF0A69">
      <w:pPr>
        <w:autoSpaceDE w:val="0"/>
        <w:autoSpaceDN w:val="0"/>
        <w:adjustRightInd w:val="0"/>
        <w:spacing w:after="0" w:line="201" w:lineRule="atLeast"/>
        <w:rPr>
          <w:rFonts w:ascii="Arial" w:hAnsi="Arial" w:cs="Arial"/>
          <w:color w:val="000000"/>
          <w:sz w:val="20"/>
          <w:szCs w:val="20"/>
        </w:rPr>
      </w:pPr>
    </w:p>
    <w:p w:rsidR="00116D34" w:rsidRDefault="00116D34" w:rsidP="00116D34">
      <w:pPr>
        <w:autoSpaceDE w:val="0"/>
        <w:autoSpaceDN w:val="0"/>
        <w:adjustRightInd w:val="0"/>
        <w:spacing w:after="120" w:line="201" w:lineRule="atLeast"/>
        <w:rPr>
          <w:rFonts w:ascii="Arial" w:hAnsi="Arial" w:cs="Arial"/>
          <w:b/>
          <w:bCs/>
          <w:color w:val="000000"/>
          <w:sz w:val="20"/>
          <w:szCs w:val="20"/>
        </w:rPr>
      </w:pPr>
    </w:p>
    <w:p w:rsidR="00832C51" w:rsidRPr="0075341F" w:rsidRDefault="00832C51" w:rsidP="00116D34">
      <w:pPr>
        <w:autoSpaceDE w:val="0"/>
        <w:autoSpaceDN w:val="0"/>
        <w:adjustRightInd w:val="0"/>
        <w:spacing w:after="120" w:line="201" w:lineRule="atLeast"/>
        <w:rPr>
          <w:rFonts w:ascii="Arial" w:hAnsi="Arial" w:cs="Arial"/>
          <w:b/>
          <w:bCs/>
          <w:color w:val="000000"/>
          <w:sz w:val="20"/>
          <w:szCs w:val="20"/>
        </w:rPr>
      </w:pPr>
      <w:r w:rsidRPr="0075341F">
        <w:rPr>
          <w:rFonts w:ascii="Arial" w:hAnsi="Arial" w:cs="Arial"/>
          <w:b/>
          <w:bCs/>
          <w:color w:val="000000"/>
          <w:sz w:val="20"/>
          <w:szCs w:val="20"/>
        </w:rPr>
        <w:t xml:space="preserve">Company Secretary </w:t>
      </w:r>
    </w:p>
    <w:p w:rsidR="000058F5" w:rsidRPr="00116D34" w:rsidRDefault="00832C51" w:rsidP="00116D34">
      <w:pPr>
        <w:autoSpaceDE w:val="0"/>
        <w:autoSpaceDN w:val="0"/>
        <w:adjustRightInd w:val="0"/>
        <w:spacing w:after="120" w:line="201" w:lineRule="atLeast"/>
        <w:rPr>
          <w:rFonts w:ascii="Arial" w:hAnsi="Arial" w:cs="Arial"/>
          <w:b/>
          <w:bCs/>
          <w:color w:val="396C8F"/>
          <w:sz w:val="20"/>
          <w:szCs w:val="20"/>
        </w:rPr>
      </w:pPr>
      <w:r>
        <w:rPr>
          <w:rFonts w:ascii="Arial" w:hAnsi="Arial" w:cs="Arial"/>
          <w:b/>
          <w:bCs/>
          <w:color w:val="396C8F"/>
          <w:sz w:val="20"/>
          <w:szCs w:val="20"/>
        </w:rPr>
        <w:t>Andrea Simmons</w:t>
      </w:r>
      <w:r w:rsidR="00116D34">
        <w:rPr>
          <w:rFonts w:ascii="Arial" w:hAnsi="Arial" w:cs="Arial"/>
          <w:b/>
          <w:bCs/>
          <w:color w:val="396C8F"/>
          <w:sz w:val="20"/>
          <w:szCs w:val="20"/>
        </w:rPr>
        <w:t xml:space="preserve">, </w:t>
      </w:r>
      <w:r w:rsidR="00116D34" w:rsidRPr="00116D34">
        <w:rPr>
          <w:rFonts w:ascii="Arial" w:hAnsi="Arial" w:cs="Arial"/>
          <w:color w:val="000000"/>
          <w:sz w:val="20"/>
          <w:szCs w:val="20"/>
        </w:rPr>
        <w:t>DANA Chief Executive Officer</w:t>
      </w:r>
      <w:r w:rsidRPr="00116D34">
        <w:rPr>
          <w:rFonts w:ascii="Arial" w:hAnsi="Arial" w:cs="Arial"/>
          <w:b/>
          <w:bCs/>
          <w:color w:val="396C8F"/>
          <w:sz w:val="20"/>
          <w:szCs w:val="20"/>
        </w:rPr>
        <w:t xml:space="preserve"> </w:t>
      </w:r>
    </w:p>
    <w:p w:rsidR="00116D34" w:rsidRDefault="00116D34" w:rsidP="00116D34">
      <w:pPr>
        <w:autoSpaceDE w:val="0"/>
        <w:autoSpaceDN w:val="0"/>
        <w:adjustRightInd w:val="0"/>
        <w:spacing w:after="120" w:line="201" w:lineRule="atLeast"/>
        <w:rPr>
          <w:rFonts w:ascii="Arial" w:hAnsi="Arial" w:cs="Arial"/>
          <w:b/>
          <w:bCs/>
          <w:color w:val="000000"/>
          <w:sz w:val="20"/>
          <w:szCs w:val="20"/>
        </w:rPr>
      </w:pPr>
    </w:p>
    <w:p w:rsidR="00832C51" w:rsidRPr="0075341F" w:rsidRDefault="00832C51" w:rsidP="00116D34">
      <w:pPr>
        <w:autoSpaceDE w:val="0"/>
        <w:autoSpaceDN w:val="0"/>
        <w:adjustRightInd w:val="0"/>
        <w:spacing w:after="120" w:line="201" w:lineRule="atLeast"/>
        <w:rPr>
          <w:rFonts w:ascii="Arial" w:hAnsi="Arial" w:cs="Arial"/>
          <w:b/>
          <w:bCs/>
          <w:color w:val="396C8F"/>
          <w:sz w:val="20"/>
          <w:szCs w:val="20"/>
        </w:rPr>
      </w:pPr>
      <w:r w:rsidRPr="0075341F">
        <w:rPr>
          <w:rFonts w:ascii="Arial" w:hAnsi="Arial" w:cs="Arial"/>
          <w:b/>
          <w:bCs/>
          <w:color w:val="000000"/>
          <w:sz w:val="20"/>
          <w:szCs w:val="20"/>
        </w:rPr>
        <w:t>Auditor</w:t>
      </w:r>
      <w:r w:rsidRPr="0075341F">
        <w:rPr>
          <w:rFonts w:ascii="Arial" w:hAnsi="Arial" w:cs="Arial"/>
          <w:b/>
          <w:bCs/>
          <w:color w:val="396C8F"/>
          <w:sz w:val="20"/>
          <w:szCs w:val="20"/>
        </w:rPr>
        <w:t xml:space="preserve"> </w:t>
      </w:r>
    </w:p>
    <w:p w:rsidR="000058F5" w:rsidRDefault="00832C51" w:rsidP="00116D34">
      <w:pPr>
        <w:autoSpaceDE w:val="0"/>
        <w:autoSpaceDN w:val="0"/>
        <w:adjustRightInd w:val="0"/>
        <w:spacing w:after="120" w:line="201" w:lineRule="atLeast"/>
        <w:rPr>
          <w:rFonts w:ascii="Arial" w:hAnsi="Arial" w:cs="Arial"/>
          <w:b/>
          <w:bCs/>
          <w:color w:val="396C8F"/>
          <w:sz w:val="20"/>
          <w:szCs w:val="20"/>
        </w:rPr>
      </w:pPr>
      <w:r>
        <w:rPr>
          <w:rFonts w:ascii="Arial" w:hAnsi="Arial" w:cs="Arial"/>
          <w:b/>
          <w:bCs/>
          <w:color w:val="396C8F"/>
          <w:sz w:val="20"/>
          <w:szCs w:val="20"/>
        </w:rPr>
        <w:t>Kim Hanna FCA</w:t>
      </w:r>
    </w:p>
    <w:p w:rsidR="000058F5" w:rsidRDefault="000058F5" w:rsidP="00116D34">
      <w:pPr>
        <w:pStyle w:val="Pa5"/>
        <w:spacing w:after="120"/>
        <w:rPr>
          <w:rFonts w:ascii="Arial" w:hAnsi="Arial" w:cs="Arial"/>
          <w:color w:val="000000"/>
          <w:sz w:val="40"/>
          <w:szCs w:val="40"/>
        </w:rPr>
      </w:pPr>
      <w:r>
        <w:rPr>
          <w:rFonts w:ascii="Arial" w:hAnsi="Arial" w:cs="Arial"/>
          <w:b/>
          <w:bCs/>
          <w:color w:val="396C8F"/>
          <w:sz w:val="20"/>
          <w:szCs w:val="20"/>
        </w:rPr>
        <w:br w:type="page"/>
      </w:r>
      <w:r>
        <w:rPr>
          <w:rFonts w:ascii="Arial" w:hAnsi="Arial" w:cs="Arial"/>
          <w:color w:val="000000"/>
          <w:sz w:val="40"/>
          <w:szCs w:val="40"/>
        </w:rPr>
        <w:lastRenderedPageBreak/>
        <w:t>DANA Staff</w:t>
      </w:r>
    </w:p>
    <w:p w:rsidR="00116D34" w:rsidRDefault="00116D34" w:rsidP="00116D34">
      <w:pPr>
        <w:autoSpaceDE w:val="0"/>
        <w:autoSpaceDN w:val="0"/>
        <w:adjustRightInd w:val="0"/>
        <w:spacing w:after="120" w:line="201" w:lineRule="atLeast"/>
        <w:rPr>
          <w:rFonts w:ascii="Arial" w:hAnsi="Arial" w:cs="Arial"/>
          <w:b/>
          <w:bCs/>
          <w:color w:val="000000"/>
          <w:sz w:val="20"/>
          <w:szCs w:val="20"/>
        </w:rPr>
      </w:pPr>
    </w:p>
    <w:p w:rsidR="000058F5" w:rsidRPr="00116D34" w:rsidRDefault="000058F5" w:rsidP="00116D34">
      <w:pPr>
        <w:autoSpaceDE w:val="0"/>
        <w:autoSpaceDN w:val="0"/>
        <w:adjustRightInd w:val="0"/>
        <w:spacing w:after="120" w:line="201" w:lineRule="atLeast"/>
        <w:rPr>
          <w:rFonts w:ascii="Arial" w:hAnsi="Arial" w:cs="Arial"/>
          <w:b/>
          <w:bCs/>
          <w:color w:val="000000"/>
          <w:sz w:val="20"/>
          <w:szCs w:val="20"/>
        </w:rPr>
      </w:pPr>
      <w:r w:rsidRPr="00116D34">
        <w:rPr>
          <w:rFonts w:ascii="Arial" w:hAnsi="Arial" w:cs="Arial"/>
          <w:b/>
          <w:bCs/>
          <w:color w:val="000000"/>
          <w:sz w:val="20"/>
          <w:szCs w:val="20"/>
        </w:rPr>
        <w:t xml:space="preserve">Chief Executive Officer </w:t>
      </w:r>
    </w:p>
    <w:p w:rsidR="000058F5" w:rsidRDefault="000058F5" w:rsidP="00116D34">
      <w:pPr>
        <w:autoSpaceDE w:val="0"/>
        <w:autoSpaceDN w:val="0"/>
        <w:adjustRightInd w:val="0"/>
        <w:spacing w:after="120" w:line="201" w:lineRule="atLeast"/>
        <w:rPr>
          <w:rFonts w:ascii="Arial" w:hAnsi="Arial" w:cs="Arial"/>
          <w:color w:val="000000"/>
          <w:sz w:val="20"/>
          <w:szCs w:val="20"/>
        </w:rPr>
      </w:pPr>
      <w:r>
        <w:rPr>
          <w:rFonts w:ascii="Arial" w:hAnsi="Arial" w:cs="Arial"/>
          <w:b/>
          <w:bCs/>
          <w:color w:val="396C8F"/>
          <w:sz w:val="20"/>
          <w:szCs w:val="20"/>
        </w:rPr>
        <w:t>Andrea Simmons</w:t>
      </w:r>
      <w:r w:rsidRPr="0075341F">
        <w:rPr>
          <w:rFonts w:ascii="Arial" w:hAnsi="Arial" w:cs="Arial"/>
          <w:color w:val="000000"/>
          <w:sz w:val="20"/>
          <w:szCs w:val="20"/>
        </w:rPr>
        <w:t xml:space="preserve"> </w:t>
      </w:r>
      <w:r w:rsidR="00116D34">
        <w:rPr>
          <w:rFonts w:ascii="Arial" w:hAnsi="Arial" w:cs="Arial"/>
          <w:color w:val="000000"/>
          <w:sz w:val="20"/>
          <w:szCs w:val="20"/>
        </w:rPr>
        <w:t>(from July 2010)</w:t>
      </w:r>
    </w:p>
    <w:p w:rsidR="00116D34" w:rsidRDefault="00116D34" w:rsidP="00116D34">
      <w:pPr>
        <w:autoSpaceDE w:val="0"/>
        <w:autoSpaceDN w:val="0"/>
        <w:adjustRightInd w:val="0"/>
        <w:spacing w:after="120" w:line="201" w:lineRule="atLeast"/>
        <w:rPr>
          <w:rFonts w:ascii="Arial" w:hAnsi="Arial" w:cs="Arial"/>
          <w:color w:val="000000"/>
          <w:sz w:val="20"/>
          <w:szCs w:val="20"/>
        </w:rPr>
      </w:pPr>
    </w:p>
    <w:p w:rsidR="000058F5" w:rsidRDefault="00116D34" w:rsidP="00116D34">
      <w:pPr>
        <w:autoSpaceDE w:val="0"/>
        <w:autoSpaceDN w:val="0"/>
        <w:adjustRightInd w:val="0"/>
        <w:spacing w:after="120" w:line="201" w:lineRule="atLeast"/>
        <w:rPr>
          <w:rFonts w:ascii="Arial" w:hAnsi="Arial" w:cs="Arial"/>
          <w:b/>
          <w:color w:val="000000"/>
          <w:sz w:val="20"/>
          <w:szCs w:val="20"/>
        </w:rPr>
      </w:pPr>
      <w:r w:rsidRPr="00116D34">
        <w:rPr>
          <w:rFonts w:ascii="Arial" w:hAnsi="Arial" w:cs="Arial"/>
          <w:b/>
          <w:color w:val="000000"/>
          <w:sz w:val="20"/>
          <w:szCs w:val="20"/>
        </w:rPr>
        <w:t>Finance Administrator</w:t>
      </w:r>
    </w:p>
    <w:p w:rsidR="00116D34" w:rsidRPr="00116D34" w:rsidRDefault="00116D34" w:rsidP="00116D34">
      <w:pPr>
        <w:autoSpaceDE w:val="0"/>
        <w:autoSpaceDN w:val="0"/>
        <w:adjustRightInd w:val="0"/>
        <w:spacing w:after="120" w:line="201" w:lineRule="atLeast"/>
        <w:rPr>
          <w:rFonts w:ascii="Arial" w:hAnsi="Arial" w:cs="Arial"/>
          <w:b/>
          <w:bCs/>
          <w:color w:val="396C8F"/>
          <w:sz w:val="20"/>
          <w:szCs w:val="20"/>
        </w:rPr>
      </w:pPr>
      <w:r w:rsidRPr="00116D34">
        <w:rPr>
          <w:rFonts w:ascii="Arial" w:hAnsi="Arial" w:cs="Arial"/>
          <w:b/>
          <w:bCs/>
          <w:color w:val="396C8F"/>
          <w:sz w:val="20"/>
          <w:szCs w:val="20"/>
        </w:rPr>
        <w:t>Sharon Pfeifer</w:t>
      </w:r>
      <w:r>
        <w:rPr>
          <w:rFonts w:ascii="Arial" w:hAnsi="Arial" w:cs="Arial"/>
          <w:b/>
          <w:bCs/>
          <w:color w:val="396C8F"/>
          <w:sz w:val="20"/>
          <w:szCs w:val="20"/>
        </w:rPr>
        <w:t xml:space="preserve"> </w:t>
      </w:r>
      <w:r w:rsidRPr="00116D34">
        <w:rPr>
          <w:rFonts w:ascii="Arial" w:hAnsi="Arial" w:cs="Arial"/>
          <w:color w:val="000000"/>
          <w:sz w:val="20"/>
          <w:szCs w:val="20"/>
        </w:rPr>
        <w:t>(from July 201</w:t>
      </w:r>
      <w:r w:rsidR="00642856">
        <w:rPr>
          <w:rFonts w:ascii="Arial" w:hAnsi="Arial" w:cs="Arial"/>
          <w:color w:val="000000"/>
          <w:sz w:val="20"/>
          <w:szCs w:val="20"/>
        </w:rPr>
        <w:t>0</w:t>
      </w:r>
      <w:r w:rsidRPr="00116D34">
        <w:rPr>
          <w:rFonts w:ascii="Arial" w:hAnsi="Arial" w:cs="Arial"/>
          <w:color w:val="000000"/>
          <w:sz w:val="20"/>
          <w:szCs w:val="20"/>
        </w:rPr>
        <w:t>)</w:t>
      </w:r>
    </w:p>
    <w:p w:rsidR="000058F5" w:rsidRPr="000058F5" w:rsidRDefault="000058F5" w:rsidP="000058F5">
      <w:pPr>
        <w:autoSpaceDE w:val="0"/>
        <w:autoSpaceDN w:val="0"/>
        <w:adjustRightInd w:val="0"/>
        <w:spacing w:after="220" w:line="201" w:lineRule="atLeast"/>
        <w:rPr>
          <w:rFonts w:ascii="Arial" w:hAnsi="Arial" w:cs="Arial"/>
          <w:b/>
          <w:bCs/>
          <w:color w:val="000000"/>
          <w:sz w:val="20"/>
          <w:szCs w:val="20"/>
        </w:rPr>
      </w:pPr>
    </w:p>
    <w:p w:rsidR="00832C51" w:rsidRPr="0075341F" w:rsidRDefault="00832C51" w:rsidP="00832C51">
      <w:pPr>
        <w:autoSpaceDE w:val="0"/>
        <w:autoSpaceDN w:val="0"/>
        <w:adjustRightInd w:val="0"/>
        <w:spacing w:after="220" w:line="201" w:lineRule="atLeast"/>
        <w:rPr>
          <w:rFonts w:ascii="Arial" w:hAnsi="Arial" w:cs="Arial"/>
          <w:color w:val="396C8F"/>
          <w:sz w:val="20"/>
          <w:szCs w:val="20"/>
        </w:rPr>
      </w:pPr>
    </w:p>
    <w:sectPr w:rsidR="00832C51" w:rsidRPr="0075341F" w:rsidSect="00260A76">
      <w:footerReference w:type="default" r:id="rId9"/>
      <w:headerReference w:type="first" r:id="rId10"/>
      <w:pgSz w:w="11906" w:h="16838"/>
      <w:pgMar w:top="851" w:right="1440" w:bottom="851"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B0C" w:rsidRDefault="00FC3B0C" w:rsidP="00100024">
      <w:pPr>
        <w:spacing w:after="0" w:line="240" w:lineRule="auto"/>
      </w:pPr>
      <w:r>
        <w:separator/>
      </w:r>
    </w:p>
  </w:endnote>
  <w:endnote w:type="continuationSeparator" w:id="0">
    <w:p w:rsidR="00FC3B0C" w:rsidRDefault="00FC3B0C" w:rsidP="0010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56" w:rsidRDefault="000210D7" w:rsidP="000210D7">
    <w:pPr>
      <w:pStyle w:val="Footer"/>
      <w:pBdr>
        <w:top w:val="single" w:sz="4" w:space="1" w:color="D9D9D9"/>
      </w:pBdr>
    </w:pPr>
    <w:r>
      <w:fldChar w:fldCharType="begin"/>
    </w:r>
    <w:r>
      <w:instrText xml:space="preserve"> PAGE   \* MERGEFORMAT </w:instrText>
    </w:r>
    <w:r>
      <w:fldChar w:fldCharType="separate"/>
    </w:r>
    <w:r w:rsidR="00A6496B" w:rsidRPr="00A6496B">
      <w:rPr>
        <w:b/>
        <w:noProof/>
      </w:rPr>
      <w:t>8</w:t>
    </w:r>
    <w:r>
      <w:fldChar w:fldCharType="end"/>
    </w:r>
    <w:r>
      <w:rPr>
        <w:b/>
      </w:rP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B0C" w:rsidRDefault="00FC3B0C" w:rsidP="00100024">
      <w:pPr>
        <w:spacing w:after="0" w:line="240" w:lineRule="auto"/>
      </w:pPr>
      <w:r>
        <w:separator/>
      </w:r>
    </w:p>
  </w:footnote>
  <w:footnote w:type="continuationSeparator" w:id="0">
    <w:p w:rsidR="00FC3B0C" w:rsidRDefault="00FC3B0C" w:rsidP="00100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A76" w:rsidRDefault="00A6496B" w:rsidP="00260A76">
    <w:pPr>
      <w:pStyle w:val="Header"/>
      <w:jc w:val="center"/>
    </w:pPr>
    <w:r w:rsidRPr="004D7C72">
      <w:rPr>
        <w:noProof/>
        <w:lang w:eastAsia="en-AU"/>
      </w:rPr>
      <w:drawing>
        <wp:inline distT="0" distB="0" distL="0" distR="0">
          <wp:extent cx="4752975" cy="942975"/>
          <wp:effectExtent l="0" t="0" r="0" b="0"/>
          <wp:docPr id="1" name="Picture 1" descr="DANA Inline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 Inline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29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6D"/>
    <w:multiLevelType w:val="hybridMultilevel"/>
    <w:tmpl w:val="D3341E0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884E10"/>
    <w:multiLevelType w:val="hybridMultilevel"/>
    <w:tmpl w:val="E3B07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62033"/>
    <w:multiLevelType w:val="hybridMultilevel"/>
    <w:tmpl w:val="B91281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62601C4"/>
    <w:multiLevelType w:val="hybridMultilevel"/>
    <w:tmpl w:val="DDB8612E"/>
    <w:lvl w:ilvl="0" w:tplc="9C026172">
      <w:start w:val="1"/>
      <w:numFmt w:val="decimal"/>
      <w:lvlText w:val="%1."/>
      <w:lvlJc w:val="left"/>
      <w:pPr>
        <w:ind w:left="408" w:hanging="360"/>
      </w:pPr>
      <w:rPr>
        <w:rFonts w:hint="default"/>
        <w:b/>
        <w:color w:val="1F497D"/>
        <w:sz w:val="48"/>
        <w:szCs w:val="48"/>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start w:val="1"/>
      <w:numFmt w:val="decimal"/>
      <w:lvlText w:val="%4."/>
      <w:lvlJc w:val="left"/>
      <w:pPr>
        <w:ind w:left="2568" w:hanging="360"/>
      </w:pPr>
    </w:lvl>
    <w:lvl w:ilvl="4" w:tplc="0C090019">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4" w15:restartNumberingAfterBreak="0">
    <w:nsid w:val="446D54E6"/>
    <w:multiLevelType w:val="hybridMultilevel"/>
    <w:tmpl w:val="A1A0F05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5" w15:restartNumberingAfterBreak="0">
    <w:nsid w:val="45947631"/>
    <w:multiLevelType w:val="hybridMultilevel"/>
    <w:tmpl w:val="30F8F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88087B"/>
    <w:multiLevelType w:val="hybridMultilevel"/>
    <w:tmpl w:val="07DA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EA2ACE"/>
    <w:multiLevelType w:val="hybridMultilevel"/>
    <w:tmpl w:val="D744DEFA"/>
    <w:lvl w:ilvl="0" w:tplc="0C090001">
      <w:start w:val="1"/>
      <w:numFmt w:val="bullet"/>
      <w:lvlText w:val=""/>
      <w:lvlJc w:val="left"/>
      <w:pPr>
        <w:ind w:left="567" w:hanging="360"/>
      </w:pPr>
      <w:rPr>
        <w:rFonts w:ascii="Symbol" w:hAnsi="Symbol" w:hint="default"/>
      </w:rPr>
    </w:lvl>
    <w:lvl w:ilvl="1" w:tplc="0C090003">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8" w15:restartNumberingAfterBreak="0">
    <w:nsid w:val="51403FC1"/>
    <w:multiLevelType w:val="hybridMultilevel"/>
    <w:tmpl w:val="2A6CDF7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4383E5D"/>
    <w:multiLevelType w:val="hybridMultilevel"/>
    <w:tmpl w:val="4B906C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7A06ACC"/>
    <w:multiLevelType w:val="hybridMultilevel"/>
    <w:tmpl w:val="C960FDC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15:restartNumberingAfterBreak="0">
    <w:nsid w:val="5E33021B"/>
    <w:multiLevelType w:val="hybridMultilevel"/>
    <w:tmpl w:val="D5C683B0"/>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2" w15:restartNumberingAfterBreak="0">
    <w:nsid w:val="60026540"/>
    <w:multiLevelType w:val="hybridMultilevel"/>
    <w:tmpl w:val="469413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5"/>
  </w:num>
  <w:num w:numId="5">
    <w:abstractNumId w:val="4"/>
  </w:num>
  <w:num w:numId="6">
    <w:abstractNumId w:val="12"/>
  </w:num>
  <w:num w:numId="7">
    <w:abstractNumId w:val="6"/>
  </w:num>
  <w:num w:numId="8">
    <w:abstractNumId w:val="1"/>
  </w:num>
  <w:num w:numId="9">
    <w:abstractNumId w:val="11"/>
  </w:num>
  <w:num w:numId="10">
    <w:abstractNumId w:val="7"/>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4Umr0iLDxkEhWwA2oVqhLHwxWI9WHGyeuK6d2Y1mknp8vVz1523+udR/KEQH125o0pcsLXy792dxle6w82I7Fw==" w:salt="nYLw4gz2UYJQSevN40HNQw=="/>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D2"/>
    <w:rsid w:val="00002BE1"/>
    <w:rsid w:val="00004ED6"/>
    <w:rsid w:val="000058F5"/>
    <w:rsid w:val="000071B1"/>
    <w:rsid w:val="000210D7"/>
    <w:rsid w:val="00053DA5"/>
    <w:rsid w:val="00055E02"/>
    <w:rsid w:val="000C2202"/>
    <w:rsid w:val="000D53AC"/>
    <w:rsid w:val="00100024"/>
    <w:rsid w:val="00102883"/>
    <w:rsid w:val="00116D34"/>
    <w:rsid w:val="001B60BE"/>
    <w:rsid w:val="001C63C5"/>
    <w:rsid w:val="001E3EA7"/>
    <w:rsid w:val="001E47AD"/>
    <w:rsid w:val="0021733A"/>
    <w:rsid w:val="00241354"/>
    <w:rsid w:val="002425B7"/>
    <w:rsid w:val="0024402C"/>
    <w:rsid w:val="00245F3D"/>
    <w:rsid w:val="00260A76"/>
    <w:rsid w:val="002C683C"/>
    <w:rsid w:val="002C78E7"/>
    <w:rsid w:val="002E11EF"/>
    <w:rsid w:val="002E16AB"/>
    <w:rsid w:val="002E5CA4"/>
    <w:rsid w:val="002F67E6"/>
    <w:rsid w:val="0031390F"/>
    <w:rsid w:val="00380E29"/>
    <w:rsid w:val="003853D0"/>
    <w:rsid w:val="00385816"/>
    <w:rsid w:val="003920B9"/>
    <w:rsid w:val="00393C9A"/>
    <w:rsid w:val="003944F0"/>
    <w:rsid w:val="003A6709"/>
    <w:rsid w:val="003C06D2"/>
    <w:rsid w:val="003E43D4"/>
    <w:rsid w:val="003E705C"/>
    <w:rsid w:val="003F3F0C"/>
    <w:rsid w:val="00434394"/>
    <w:rsid w:val="00453091"/>
    <w:rsid w:val="00467B29"/>
    <w:rsid w:val="00480F66"/>
    <w:rsid w:val="004831C4"/>
    <w:rsid w:val="004C421B"/>
    <w:rsid w:val="004D22B6"/>
    <w:rsid w:val="004E3AAE"/>
    <w:rsid w:val="00533A0D"/>
    <w:rsid w:val="00540944"/>
    <w:rsid w:val="00540B72"/>
    <w:rsid w:val="0055392A"/>
    <w:rsid w:val="00563672"/>
    <w:rsid w:val="0057413C"/>
    <w:rsid w:val="00574E82"/>
    <w:rsid w:val="0058038E"/>
    <w:rsid w:val="00583B01"/>
    <w:rsid w:val="00596946"/>
    <w:rsid w:val="005A7A53"/>
    <w:rsid w:val="005E0E12"/>
    <w:rsid w:val="005F6AF3"/>
    <w:rsid w:val="005F7EB7"/>
    <w:rsid w:val="00602ECF"/>
    <w:rsid w:val="00616E4E"/>
    <w:rsid w:val="00621EBC"/>
    <w:rsid w:val="00632F26"/>
    <w:rsid w:val="00635D5F"/>
    <w:rsid w:val="00641217"/>
    <w:rsid w:val="00642856"/>
    <w:rsid w:val="006515AF"/>
    <w:rsid w:val="0068274B"/>
    <w:rsid w:val="006C4EB8"/>
    <w:rsid w:val="006D1559"/>
    <w:rsid w:val="00702455"/>
    <w:rsid w:val="007354EB"/>
    <w:rsid w:val="00743FAA"/>
    <w:rsid w:val="0076544A"/>
    <w:rsid w:val="00772E63"/>
    <w:rsid w:val="00776CAD"/>
    <w:rsid w:val="007C0CF3"/>
    <w:rsid w:val="007E68D4"/>
    <w:rsid w:val="00832228"/>
    <w:rsid w:val="00832C51"/>
    <w:rsid w:val="0086039B"/>
    <w:rsid w:val="008D4224"/>
    <w:rsid w:val="0091422F"/>
    <w:rsid w:val="00943BCA"/>
    <w:rsid w:val="00945C59"/>
    <w:rsid w:val="009F651F"/>
    <w:rsid w:val="00A45B8B"/>
    <w:rsid w:val="00A553F8"/>
    <w:rsid w:val="00A6496B"/>
    <w:rsid w:val="00A8787A"/>
    <w:rsid w:val="00AA30E6"/>
    <w:rsid w:val="00AC35FF"/>
    <w:rsid w:val="00AC7F8B"/>
    <w:rsid w:val="00AE5870"/>
    <w:rsid w:val="00B05468"/>
    <w:rsid w:val="00B230F2"/>
    <w:rsid w:val="00B26B3C"/>
    <w:rsid w:val="00B43A8C"/>
    <w:rsid w:val="00B43D32"/>
    <w:rsid w:val="00B50F7A"/>
    <w:rsid w:val="00B75F70"/>
    <w:rsid w:val="00B76EB8"/>
    <w:rsid w:val="00B944C7"/>
    <w:rsid w:val="00BC39DA"/>
    <w:rsid w:val="00BE4FA8"/>
    <w:rsid w:val="00C04E41"/>
    <w:rsid w:val="00C13B7C"/>
    <w:rsid w:val="00C4749E"/>
    <w:rsid w:val="00C51397"/>
    <w:rsid w:val="00C540A2"/>
    <w:rsid w:val="00C6109A"/>
    <w:rsid w:val="00CB6E09"/>
    <w:rsid w:val="00CE0FC0"/>
    <w:rsid w:val="00CE4065"/>
    <w:rsid w:val="00D025C1"/>
    <w:rsid w:val="00D068EE"/>
    <w:rsid w:val="00D13036"/>
    <w:rsid w:val="00D22DCB"/>
    <w:rsid w:val="00D2521A"/>
    <w:rsid w:val="00D506FC"/>
    <w:rsid w:val="00D635A2"/>
    <w:rsid w:val="00D67431"/>
    <w:rsid w:val="00DA4FF0"/>
    <w:rsid w:val="00DC0B1A"/>
    <w:rsid w:val="00DC79E1"/>
    <w:rsid w:val="00DD1050"/>
    <w:rsid w:val="00E004FF"/>
    <w:rsid w:val="00E015B6"/>
    <w:rsid w:val="00E21F1B"/>
    <w:rsid w:val="00E23945"/>
    <w:rsid w:val="00E26CD2"/>
    <w:rsid w:val="00E345F4"/>
    <w:rsid w:val="00E478C4"/>
    <w:rsid w:val="00EF38D9"/>
    <w:rsid w:val="00F049AF"/>
    <w:rsid w:val="00F22ECF"/>
    <w:rsid w:val="00F40038"/>
    <w:rsid w:val="00F4754D"/>
    <w:rsid w:val="00F50380"/>
    <w:rsid w:val="00F64014"/>
    <w:rsid w:val="00F64878"/>
    <w:rsid w:val="00F9488A"/>
    <w:rsid w:val="00FB4F38"/>
    <w:rsid w:val="00FB5B2C"/>
    <w:rsid w:val="00FC3B0C"/>
    <w:rsid w:val="00FD6728"/>
    <w:rsid w:val="00FE4063"/>
    <w:rsid w:val="00FF0A69"/>
    <w:rsid w:val="00FF3EAB"/>
    <w:rsid w:val="00FF5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AFC45F5-FF91-41C4-93F7-2CB321AC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3D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74E82"/>
    <w:pPr>
      <w:ind w:left="720"/>
    </w:pPr>
    <w:rPr>
      <w:rFonts w:eastAsia="Times New Roman"/>
      <w:lang w:val="en-US"/>
    </w:rPr>
  </w:style>
  <w:style w:type="paragraph" w:styleId="ListParagraph">
    <w:name w:val="List Paragraph"/>
    <w:basedOn w:val="Normal"/>
    <w:uiPriority w:val="34"/>
    <w:qFormat/>
    <w:rsid w:val="00574E82"/>
    <w:pPr>
      <w:ind w:left="720"/>
      <w:contextualSpacing/>
    </w:pPr>
  </w:style>
  <w:style w:type="paragraph" w:customStyle="1" w:styleId="Default">
    <w:name w:val="Default"/>
    <w:rsid w:val="00574E82"/>
    <w:pPr>
      <w:autoSpaceDE w:val="0"/>
      <w:autoSpaceDN w:val="0"/>
      <w:adjustRightInd w:val="0"/>
    </w:pPr>
    <w:rPr>
      <w:rFonts w:ascii="Arial" w:hAnsi="Arial" w:cs="Arial"/>
      <w:color w:val="000000"/>
      <w:sz w:val="24"/>
      <w:szCs w:val="24"/>
    </w:rPr>
  </w:style>
  <w:style w:type="paragraph" w:customStyle="1" w:styleId="Pa2">
    <w:name w:val="Pa2"/>
    <w:basedOn w:val="Normal"/>
    <w:next w:val="Normal"/>
    <w:uiPriority w:val="99"/>
    <w:rsid w:val="00F64014"/>
    <w:pPr>
      <w:autoSpaceDE w:val="0"/>
      <w:autoSpaceDN w:val="0"/>
      <w:adjustRightInd w:val="0"/>
      <w:spacing w:after="100" w:line="201" w:lineRule="atLeast"/>
    </w:pPr>
    <w:rPr>
      <w:rFonts w:ascii="DIN" w:eastAsia="MS Mincho" w:hAnsi="DIN" w:cs="DIN"/>
      <w:sz w:val="24"/>
      <w:szCs w:val="24"/>
      <w:lang w:eastAsia="ja-JP"/>
    </w:rPr>
  </w:style>
  <w:style w:type="paragraph" w:customStyle="1" w:styleId="Pa3">
    <w:name w:val="Pa3"/>
    <w:basedOn w:val="Normal"/>
    <w:next w:val="Normal"/>
    <w:uiPriority w:val="99"/>
    <w:rsid w:val="00F64014"/>
    <w:pPr>
      <w:autoSpaceDE w:val="0"/>
      <w:autoSpaceDN w:val="0"/>
      <w:adjustRightInd w:val="0"/>
      <w:spacing w:after="40" w:line="201" w:lineRule="atLeast"/>
    </w:pPr>
    <w:rPr>
      <w:rFonts w:ascii="DIN" w:eastAsia="MS Mincho" w:hAnsi="DIN" w:cs="DIN"/>
      <w:sz w:val="24"/>
      <w:szCs w:val="24"/>
      <w:lang w:eastAsia="ja-JP"/>
    </w:rPr>
  </w:style>
  <w:style w:type="paragraph" w:customStyle="1" w:styleId="Pa4">
    <w:name w:val="Pa4"/>
    <w:basedOn w:val="Normal"/>
    <w:next w:val="Normal"/>
    <w:uiPriority w:val="99"/>
    <w:rsid w:val="00F64014"/>
    <w:pPr>
      <w:autoSpaceDE w:val="0"/>
      <w:autoSpaceDN w:val="0"/>
      <w:adjustRightInd w:val="0"/>
      <w:spacing w:after="220" w:line="201" w:lineRule="atLeast"/>
    </w:pPr>
    <w:rPr>
      <w:rFonts w:ascii="DIN" w:eastAsia="MS Mincho" w:hAnsi="DIN" w:cs="DIN"/>
      <w:sz w:val="24"/>
      <w:szCs w:val="24"/>
      <w:lang w:eastAsia="ja-JP"/>
    </w:rPr>
  </w:style>
  <w:style w:type="character" w:styleId="Hyperlink">
    <w:name w:val="Hyperlink"/>
    <w:basedOn w:val="DefaultParagraphFont"/>
    <w:uiPriority w:val="99"/>
    <w:unhideWhenUsed/>
    <w:rsid w:val="00F4754D"/>
    <w:rPr>
      <w:color w:val="0000FF"/>
      <w:u w:val="single"/>
    </w:rPr>
  </w:style>
  <w:style w:type="paragraph" w:customStyle="1" w:styleId="Pa5">
    <w:name w:val="Pa5"/>
    <w:basedOn w:val="Normal"/>
    <w:next w:val="Normal"/>
    <w:uiPriority w:val="99"/>
    <w:rsid w:val="002E16AB"/>
    <w:pPr>
      <w:autoSpaceDE w:val="0"/>
      <w:autoSpaceDN w:val="0"/>
      <w:adjustRightInd w:val="0"/>
      <w:spacing w:after="220" w:line="401" w:lineRule="atLeast"/>
    </w:pPr>
    <w:rPr>
      <w:rFonts w:ascii="DIN" w:eastAsia="MS Mincho" w:hAnsi="DIN" w:cs="DIN"/>
      <w:sz w:val="24"/>
      <w:szCs w:val="24"/>
      <w:lang w:eastAsia="ja-JP"/>
    </w:rPr>
  </w:style>
  <w:style w:type="character" w:styleId="Strong">
    <w:name w:val="Strong"/>
    <w:basedOn w:val="DefaultParagraphFont"/>
    <w:uiPriority w:val="22"/>
    <w:qFormat/>
    <w:rsid w:val="00BE4FA8"/>
    <w:rPr>
      <w:b/>
      <w:bCs/>
    </w:rPr>
  </w:style>
  <w:style w:type="paragraph" w:styleId="NormalWeb">
    <w:name w:val="Normal (Web)"/>
    <w:basedOn w:val="Normal"/>
    <w:rsid w:val="002C683C"/>
    <w:pPr>
      <w:spacing w:before="100" w:beforeAutospacing="1" w:after="100"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59"/>
    <w:rsid w:val="00AE587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00024"/>
    <w:pPr>
      <w:tabs>
        <w:tab w:val="center" w:pos="4513"/>
        <w:tab w:val="right" w:pos="9026"/>
      </w:tabs>
    </w:pPr>
  </w:style>
  <w:style w:type="character" w:customStyle="1" w:styleId="HeaderChar">
    <w:name w:val="Header Char"/>
    <w:basedOn w:val="DefaultParagraphFont"/>
    <w:link w:val="Header"/>
    <w:uiPriority w:val="99"/>
    <w:rsid w:val="00100024"/>
    <w:rPr>
      <w:sz w:val="22"/>
      <w:szCs w:val="22"/>
      <w:lang w:eastAsia="en-US"/>
    </w:rPr>
  </w:style>
  <w:style w:type="paragraph" w:styleId="Footer">
    <w:name w:val="footer"/>
    <w:basedOn w:val="Normal"/>
    <w:link w:val="FooterChar"/>
    <w:uiPriority w:val="99"/>
    <w:unhideWhenUsed/>
    <w:rsid w:val="00100024"/>
    <w:pPr>
      <w:tabs>
        <w:tab w:val="center" w:pos="4513"/>
        <w:tab w:val="right" w:pos="9026"/>
      </w:tabs>
    </w:pPr>
  </w:style>
  <w:style w:type="character" w:customStyle="1" w:styleId="FooterChar">
    <w:name w:val="Footer Char"/>
    <w:basedOn w:val="DefaultParagraphFont"/>
    <w:link w:val="Footer"/>
    <w:uiPriority w:val="99"/>
    <w:rsid w:val="00100024"/>
    <w:rPr>
      <w:sz w:val="22"/>
      <w:szCs w:val="22"/>
      <w:lang w:eastAsia="en-US"/>
    </w:rPr>
  </w:style>
  <w:style w:type="paragraph" w:styleId="BalloonText">
    <w:name w:val="Balloon Text"/>
    <w:basedOn w:val="Normal"/>
    <w:link w:val="BalloonTextChar"/>
    <w:uiPriority w:val="99"/>
    <w:semiHidden/>
    <w:unhideWhenUsed/>
    <w:rsid w:val="00C54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0A2"/>
    <w:rPr>
      <w:rFonts w:ascii="Tahoma" w:hAnsi="Tahoma" w:cs="Tahoma"/>
      <w:sz w:val="16"/>
      <w:szCs w:val="16"/>
      <w:lang w:val="en-AU"/>
    </w:rPr>
  </w:style>
  <w:style w:type="character" w:styleId="CommentReference">
    <w:name w:val="annotation reference"/>
    <w:basedOn w:val="DefaultParagraphFont"/>
    <w:uiPriority w:val="99"/>
    <w:semiHidden/>
    <w:unhideWhenUsed/>
    <w:rsid w:val="0057413C"/>
    <w:rPr>
      <w:sz w:val="16"/>
      <w:szCs w:val="16"/>
    </w:rPr>
  </w:style>
  <w:style w:type="paragraph" w:styleId="CommentText">
    <w:name w:val="annotation text"/>
    <w:basedOn w:val="Normal"/>
    <w:link w:val="CommentTextChar"/>
    <w:uiPriority w:val="99"/>
    <w:semiHidden/>
    <w:unhideWhenUsed/>
    <w:rsid w:val="0057413C"/>
    <w:rPr>
      <w:sz w:val="20"/>
      <w:szCs w:val="20"/>
    </w:rPr>
  </w:style>
  <w:style w:type="character" w:customStyle="1" w:styleId="CommentTextChar">
    <w:name w:val="Comment Text Char"/>
    <w:basedOn w:val="DefaultParagraphFont"/>
    <w:link w:val="CommentText"/>
    <w:uiPriority w:val="99"/>
    <w:semiHidden/>
    <w:rsid w:val="0057413C"/>
    <w:rPr>
      <w:lang w:val="en-AU"/>
    </w:rPr>
  </w:style>
  <w:style w:type="paragraph" w:styleId="CommentSubject">
    <w:name w:val="annotation subject"/>
    <w:basedOn w:val="CommentText"/>
    <w:next w:val="CommentText"/>
    <w:link w:val="CommentSubjectChar"/>
    <w:uiPriority w:val="99"/>
    <w:semiHidden/>
    <w:unhideWhenUsed/>
    <w:rsid w:val="0057413C"/>
    <w:rPr>
      <w:b/>
      <w:bCs/>
    </w:rPr>
  </w:style>
  <w:style w:type="character" w:customStyle="1" w:styleId="CommentSubjectChar">
    <w:name w:val="Comment Subject Char"/>
    <w:basedOn w:val="CommentTextChar"/>
    <w:link w:val="CommentSubject"/>
    <w:uiPriority w:val="99"/>
    <w:semiHidden/>
    <w:rsid w:val="0057413C"/>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1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dan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F678-3C27-4EA1-A3DE-E47172A2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2340</Words>
  <Characters>13344</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ADACAS</Company>
  <LinksUpToDate>false</LinksUpToDate>
  <CharactersWithSpaces>15653</CharactersWithSpaces>
  <SharedDoc>false</SharedDoc>
  <HLinks>
    <vt:vector size="6" baseType="variant">
      <vt:variant>
        <vt:i4>4456499</vt:i4>
      </vt:variant>
      <vt:variant>
        <vt:i4>0</vt:i4>
      </vt:variant>
      <vt:variant>
        <vt:i4>0</vt:i4>
      </vt:variant>
      <vt:variant>
        <vt:i4>5</vt:i4>
      </vt:variant>
      <vt:variant>
        <vt:lpwstr>mailto:info@dana.org.au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asimmons</dc:creator>
  <cp:keywords/>
  <cp:lastModifiedBy>Jon McDonald</cp:lastModifiedBy>
  <cp:revision>2</cp:revision>
  <cp:lastPrinted>2011-11-20T03:41:00Z</cp:lastPrinted>
  <dcterms:created xsi:type="dcterms:W3CDTF">2018-02-26T01:52:00Z</dcterms:created>
  <dcterms:modified xsi:type="dcterms:W3CDTF">2018-02-26T01:52:00Z</dcterms:modified>
</cp:coreProperties>
</file>